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782" w:type="dxa"/>
        <w:tblInd w:w="-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4"/>
        <w:gridCol w:w="8068"/>
      </w:tblGrid>
      <w:tr w:rsidR="000A01DA" w:rsidRPr="00375A5D" w:rsidTr="00012EAE">
        <w:tc>
          <w:tcPr>
            <w:tcW w:w="978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5776DC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B32332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3F7F08">
              <w:rPr>
                <w:rFonts w:ascii="Calibri" w:eastAsia="Calibri" w:hAnsi="Calibri" w:cs="Calibri"/>
                <w:b/>
                <w:sz w:val="32"/>
              </w:rPr>
              <w:t xml:space="preserve">Summer </w:t>
            </w:r>
            <w:r w:rsidR="005419BA">
              <w:rPr>
                <w:rFonts w:ascii="Calibri" w:eastAsia="Calibri" w:hAnsi="Calibri" w:cs="Calibri"/>
                <w:b/>
                <w:sz w:val="32"/>
              </w:rPr>
              <w:t>2</w:t>
            </w:r>
            <w:r w:rsidR="003F7F08"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Lesson </w:t>
            </w:r>
            <w:r w:rsidR="00871B4D">
              <w:rPr>
                <w:rFonts w:ascii="Calibri" w:eastAsia="Calibri" w:hAnsi="Calibri" w:cs="Calibri"/>
                <w:b/>
                <w:sz w:val="32"/>
              </w:rPr>
              <w:t>8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5776DC">
              <w:rPr>
                <w:rFonts w:ascii="Calibri" w:eastAsia="Calibri" w:hAnsi="Calibri" w:cs="Calibri"/>
                <w:b/>
                <w:sz w:val="32"/>
              </w:rPr>
              <w:t>Linking pie charts and frequency diagrams</w:t>
            </w:r>
          </w:p>
        </w:tc>
      </w:tr>
      <w:tr w:rsidR="00375A5D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0678E" w:rsidRPr="00894FE9" w:rsidRDefault="005776DC" w:rsidP="004D5400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 w:rsidRPr="005776DC">
              <w:rPr>
                <w:rFonts w:ascii="Calibri" w:eastAsia="Calibri" w:hAnsi="Calibri" w:cs="Calibri"/>
                <w:sz w:val="20"/>
                <w:szCs w:val="22"/>
              </w:rPr>
              <w:t>Understand that pie charts display proportions rather than frequencies 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3C01" w:rsidRDefault="005776DC" w:rsidP="005776DC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This lesson explicitly links pie charts and frequency diagrams. At the same time it highlights the differences between frequencies and proportion.</w:t>
            </w:r>
          </w:p>
          <w:p w:rsidR="005776DC" w:rsidRDefault="005776DC" w:rsidP="005776DC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It has links with the fractions unit of work, and also the angles unit.</w:t>
            </w:r>
          </w:p>
          <w:p w:rsidR="005776DC" w:rsidRDefault="005776DC" w:rsidP="005776DC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</w:p>
          <w:p w:rsidR="005776DC" w:rsidRDefault="005776DC" w:rsidP="00691126">
            <w:pPr>
              <w:jc w:val="both"/>
              <w:rPr>
                <w:rFonts w:ascii="Calibri" w:eastAsia="Calibri" w:hAnsi="Calibri" w:cs="Calibri"/>
                <w:b/>
                <w:sz w:val="20"/>
                <w:szCs w:val="22"/>
              </w:rPr>
            </w:pPr>
            <w:r w:rsidRPr="005776DC">
              <w:rPr>
                <w:rFonts w:ascii="Calibri" w:eastAsia="Calibri" w:hAnsi="Calibri" w:cs="Calibri"/>
                <w:b/>
                <w:sz w:val="20"/>
                <w:szCs w:val="22"/>
              </w:rPr>
              <w:t xml:space="preserve">You will need to make the interlocking pie charts beforehand. </w:t>
            </w:r>
            <w:r w:rsidR="00691126">
              <w:rPr>
                <w:rFonts w:ascii="Calibri" w:eastAsia="Calibri" w:hAnsi="Calibri" w:cs="Calibri"/>
                <w:b/>
                <w:sz w:val="20"/>
                <w:szCs w:val="22"/>
              </w:rPr>
              <w:t>Cut each circle out, cut down the radius and slot them in so that they look like this:</w:t>
            </w:r>
          </w:p>
          <w:p w:rsidR="00691126" w:rsidRDefault="00691126" w:rsidP="005776DC">
            <w:pPr>
              <w:jc w:val="both"/>
              <w:rPr>
                <w:rFonts w:ascii="Calibri" w:eastAsia="Calibri" w:hAnsi="Calibri" w:cs="Calibri"/>
                <w:b/>
                <w:sz w:val="20"/>
                <w:szCs w:val="22"/>
              </w:rPr>
            </w:pPr>
          </w:p>
          <w:p w:rsidR="00691126" w:rsidRDefault="00691126" w:rsidP="005776DC">
            <w:pPr>
              <w:jc w:val="both"/>
              <w:rPr>
                <w:rFonts w:ascii="Calibri" w:eastAsia="Calibri" w:hAnsi="Calibri" w:cs="Calibri"/>
                <w:b/>
                <w:sz w:val="20"/>
                <w:szCs w:val="22"/>
              </w:rPr>
            </w:pPr>
          </w:p>
          <w:p w:rsidR="00691126" w:rsidRDefault="00691126" w:rsidP="00691126">
            <w:pPr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noProof/>
                <w:sz w:val="20"/>
                <w:szCs w:val="22"/>
              </w:rPr>
              <w:drawing>
                <wp:inline distT="0" distB="0" distL="0" distR="0">
                  <wp:extent cx="1240073" cy="124777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e chart.jp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53" t="20459" r="4771" b="9982"/>
                          <a:stretch/>
                        </pic:blipFill>
                        <pic:spPr bwMode="auto">
                          <a:xfrm>
                            <a:off x="0" y="0"/>
                            <a:ext cx="1243263" cy="12509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:rsidR="00691126" w:rsidRDefault="00691126" w:rsidP="00691126">
            <w:pPr>
              <w:rPr>
                <w:rFonts w:asciiTheme="minorHAnsi" w:hAnsiTheme="minorHAnsi"/>
                <w:sz w:val="20"/>
                <w:szCs w:val="22"/>
              </w:rPr>
            </w:pPr>
          </w:p>
          <w:p w:rsidR="00691126" w:rsidRPr="005776DC" w:rsidRDefault="00691126" w:rsidP="00691126">
            <w:pPr>
              <w:jc w:val="both"/>
              <w:rPr>
                <w:rFonts w:ascii="Calibri" w:eastAsia="Calibri" w:hAnsi="Calibri" w:cs="Calibri"/>
                <w:b/>
                <w:sz w:val="20"/>
                <w:szCs w:val="22"/>
              </w:rPr>
            </w:pPr>
            <w:r w:rsidRPr="005776DC">
              <w:rPr>
                <w:rFonts w:ascii="Calibri" w:eastAsia="Calibri" w:hAnsi="Calibri" w:cs="Calibri"/>
                <w:b/>
                <w:sz w:val="20"/>
                <w:szCs w:val="22"/>
              </w:rPr>
              <w:t xml:space="preserve">It may be worth pairing up with another teacher so that they can share the resources. </w:t>
            </w:r>
          </w:p>
          <w:p w:rsidR="00691126" w:rsidRDefault="00691126" w:rsidP="00691126">
            <w:pPr>
              <w:jc w:val="both"/>
              <w:rPr>
                <w:rFonts w:ascii="Calibri" w:eastAsia="Calibri" w:hAnsi="Calibri" w:cs="Calibri"/>
                <w:b/>
                <w:sz w:val="20"/>
                <w:szCs w:val="22"/>
              </w:rPr>
            </w:pPr>
            <w:r w:rsidRPr="005776DC">
              <w:rPr>
                <w:rFonts w:ascii="Calibri" w:eastAsia="Calibri" w:hAnsi="Calibri" w:cs="Calibri"/>
                <w:b/>
                <w:sz w:val="20"/>
                <w:szCs w:val="22"/>
              </w:rPr>
              <w:t>These are best laminated so that they last and don’t tear.</w:t>
            </w:r>
          </w:p>
          <w:p w:rsidR="00691126" w:rsidRPr="0075254B" w:rsidRDefault="00691126" w:rsidP="00691126">
            <w:pPr>
              <w:rPr>
                <w:rFonts w:asciiTheme="minorHAnsi" w:hAnsiTheme="minorHAnsi"/>
                <w:sz w:val="20"/>
                <w:szCs w:val="22"/>
              </w:rPr>
            </w:pP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A342AB" w:rsidRDefault="005776DC" w:rsidP="00563092">
            <w:pPr>
              <w:shd w:val="clear" w:color="auto" w:fill="FFFFFF"/>
              <w:spacing w:after="60"/>
              <w:ind w:right="0"/>
              <w:jc w:val="left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Templates for interlocking pie charts</w:t>
            </w:r>
          </w:p>
          <w:p w:rsidR="005776DC" w:rsidRDefault="005776DC" w:rsidP="00563092">
            <w:pPr>
              <w:shd w:val="clear" w:color="auto" w:fill="FFFFFF"/>
              <w:spacing w:after="60"/>
              <w:ind w:right="0"/>
              <w:jc w:val="left"/>
              <w:rPr>
                <w:rFonts w:ascii="Calibri" w:eastAsia="Calibri" w:hAnsi="Calibri" w:cs="Calibri"/>
                <w:sz w:val="20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2"/>
              </w:rPr>
              <w:t>Powerpoint</w:t>
            </w:r>
            <w:proofErr w:type="spellEnd"/>
          </w:p>
          <w:p w:rsidR="005776DC" w:rsidRDefault="005776DC" w:rsidP="00563092">
            <w:pPr>
              <w:shd w:val="clear" w:color="auto" w:fill="FFFFFF"/>
              <w:spacing w:after="60"/>
              <w:ind w:right="0"/>
              <w:jc w:val="left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Angle measurers</w:t>
            </w:r>
          </w:p>
          <w:p w:rsidR="005776DC" w:rsidRPr="00563092" w:rsidRDefault="005776DC" w:rsidP="00563092">
            <w:pPr>
              <w:shd w:val="clear" w:color="auto" w:fill="FFFFFF"/>
              <w:spacing w:after="60"/>
              <w:ind w:right="0"/>
              <w:jc w:val="left"/>
              <w:rPr>
                <w:rFonts w:asciiTheme="minorHAnsi" w:hAnsiTheme="minorHAnsi"/>
                <w:color w:val="444444"/>
                <w:sz w:val="20"/>
                <w:szCs w:val="21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Drawing pie charts worksheet</w:t>
            </w:r>
          </w:p>
        </w:tc>
      </w:tr>
    </w:tbl>
    <w:p w:rsidR="008E4AEA" w:rsidRDefault="008E4AEA" w:rsidP="003F7F08">
      <w:pPr>
        <w:jc w:val="left"/>
      </w:pPr>
    </w:p>
    <w:p w:rsidR="005419BA" w:rsidRPr="00DD7B6A" w:rsidRDefault="005419BA" w:rsidP="005419BA">
      <w:pPr>
        <w:jc w:val="left"/>
      </w:pPr>
      <w:r w:rsidRPr="006A3A7C">
        <w:rPr>
          <w:rFonts w:ascii="Calibri" w:hAnsi="Calibri"/>
          <w:b/>
          <w:bCs/>
        </w:rPr>
        <w:t xml:space="preserve">Key words: </w:t>
      </w:r>
      <w:r w:rsidR="005776DC">
        <w:rPr>
          <w:rFonts w:ascii="Calibri" w:hAnsi="Calibri"/>
          <w:b/>
          <w:bCs/>
          <w:color w:val="FF0000"/>
        </w:rPr>
        <w:t>Pie chart, frequency diagram, proportion, fraction, percentage.</w:t>
      </w:r>
    </w:p>
    <w:p w:rsidR="00D40649" w:rsidRDefault="005419BA" w:rsidP="005419BA">
      <w:pPr>
        <w:jc w:val="left"/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</w:p>
    <w:p w:rsidR="005419BA" w:rsidRDefault="005419BA" w:rsidP="00D40649"/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5"/>
        <w:gridCol w:w="7478"/>
      </w:tblGrid>
      <w:tr w:rsidR="00B32332" w:rsidTr="00096A97">
        <w:tc>
          <w:tcPr>
            <w:tcW w:w="9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2332" w:rsidRDefault="00B32332" w:rsidP="00096A97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Activity </w:t>
            </w:r>
            <w:r w:rsidR="005776DC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5776DC" w:rsidRDefault="005776DC" w:rsidP="005776DC">
            <w:pPr>
              <w:pStyle w:val="NormalWeb"/>
              <w:shd w:val="clear" w:color="auto" w:fill="FFFFFF"/>
              <w:spacing w:after="315" w:line="315" w:lineRule="atLeast"/>
              <w:rPr>
                <w:rFonts w:asciiTheme="minorHAnsi" w:hAnsiTheme="minorHAnsi"/>
                <w:sz w:val="20"/>
              </w:rPr>
            </w:pPr>
            <w:r w:rsidRPr="005776DC">
              <w:rPr>
                <w:rFonts w:asciiTheme="minorHAnsi" w:hAnsiTheme="minorHAnsi"/>
                <w:sz w:val="20"/>
              </w:rPr>
              <w:t xml:space="preserve">Show slide 1 of </w:t>
            </w:r>
            <w:proofErr w:type="spellStart"/>
            <w:r w:rsidRPr="005776DC">
              <w:rPr>
                <w:rFonts w:asciiTheme="minorHAnsi" w:hAnsiTheme="minorHAnsi"/>
                <w:sz w:val="20"/>
              </w:rPr>
              <w:t>Powerpoint</w:t>
            </w:r>
            <w:proofErr w:type="spellEnd"/>
          </w:p>
          <w:p w:rsidR="00CA2290" w:rsidRDefault="005776DC" w:rsidP="005776DC">
            <w:pPr>
              <w:pStyle w:val="NormalWeb"/>
              <w:shd w:val="clear" w:color="auto" w:fill="FFFFFF"/>
              <w:spacing w:after="315" w:line="315" w:lineRule="atLeast"/>
              <w:rPr>
                <w:rFonts w:asciiTheme="minorHAnsi" w:hAnsiTheme="minorHAnsi"/>
                <w:sz w:val="20"/>
              </w:rPr>
            </w:pPr>
            <w:r w:rsidRPr="005776DC">
              <w:rPr>
                <w:rFonts w:asciiTheme="minorHAnsi" w:hAnsiTheme="minorHAnsi"/>
                <w:sz w:val="20"/>
              </w:rPr>
              <w:t>Ask students to move their interlocking pie chart to show a pie chart that would represent the same information as the graph.</w:t>
            </w:r>
          </w:p>
          <w:p w:rsidR="005776DC" w:rsidRPr="005776DC" w:rsidRDefault="005776DC" w:rsidP="005776DC">
            <w:pPr>
              <w:pStyle w:val="NormalWeb"/>
              <w:shd w:val="clear" w:color="auto" w:fill="FFFFFF"/>
              <w:spacing w:after="315" w:line="315" w:lineRule="atLeast"/>
              <w:rPr>
                <w:rFonts w:asciiTheme="minorHAnsi" w:hAnsiTheme="minorHAnsi"/>
                <w:sz w:val="20"/>
              </w:rPr>
            </w:pPr>
            <w:r w:rsidRPr="005776DC">
              <w:rPr>
                <w:rFonts w:asciiTheme="minorHAnsi" w:hAnsiTheme="minorHAnsi"/>
                <w:sz w:val="20"/>
              </w:rPr>
              <w:t xml:space="preserve">Ask the questions underneath with students answering on whiteboards.  It is </w:t>
            </w:r>
            <w:r w:rsidRPr="005776DC">
              <w:rPr>
                <w:rFonts w:asciiTheme="minorHAnsi" w:hAnsiTheme="minorHAnsi"/>
                <w:sz w:val="20"/>
              </w:rPr>
              <w:t>important</w:t>
            </w:r>
            <w:r w:rsidRPr="005776DC">
              <w:rPr>
                <w:rFonts w:asciiTheme="minorHAnsi" w:hAnsiTheme="minorHAnsi"/>
                <w:sz w:val="20"/>
              </w:rPr>
              <w:t xml:space="preserve"> that they realise that pie charts show proportions only, and not totals. </w:t>
            </w:r>
          </w:p>
          <w:p w:rsidR="005776DC" w:rsidRPr="005776DC" w:rsidRDefault="005776DC" w:rsidP="005776DC">
            <w:pPr>
              <w:pStyle w:val="NormalWeb"/>
              <w:shd w:val="clear" w:color="auto" w:fill="FFFFFF"/>
              <w:spacing w:after="315" w:line="315" w:lineRule="atLeast"/>
              <w:rPr>
                <w:rFonts w:asciiTheme="minorHAnsi" w:hAnsiTheme="minorHAnsi"/>
                <w:sz w:val="20"/>
              </w:rPr>
            </w:pPr>
            <w:r w:rsidRPr="005776DC">
              <w:rPr>
                <w:rFonts w:asciiTheme="minorHAnsi" w:hAnsiTheme="minorHAnsi"/>
                <w:sz w:val="20"/>
              </w:rPr>
              <w:t xml:space="preserve">Emphasise the differences in what is being asked - angles, </w:t>
            </w:r>
            <w:r>
              <w:rPr>
                <w:rFonts w:asciiTheme="minorHAnsi" w:hAnsiTheme="minorHAnsi"/>
                <w:sz w:val="20"/>
              </w:rPr>
              <w:t xml:space="preserve">fraction. </w:t>
            </w:r>
            <w:r w:rsidRPr="005776DC">
              <w:rPr>
                <w:rFonts w:asciiTheme="minorHAnsi" w:hAnsiTheme="minorHAnsi"/>
                <w:sz w:val="20"/>
              </w:rPr>
              <w:t>A</w:t>
            </w:r>
            <w:r>
              <w:rPr>
                <w:rFonts w:asciiTheme="minorHAnsi" w:hAnsiTheme="minorHAnsi"/>
                <w:sz w:val="20"/>
              </w:rPr>
              <w:t xml:space="preserve">lways link back to the fractions unit of </w:t>
            </w:r>
            <w:proofErr w:type="gramStart"/>
            <w:r>
              <w:rPr>
                <w:rFonts w:asciiTheme="minorHAnsi" w:hAnsiTheme="minorHAnsi"/>
                <w:sz w:val="20"/>
              </w:rPr>
              <w:t>work  where</w:t>
            </w:r>
            <w:proofErr w:type="gramEnd"/>
            <w:r>
              <w:rPr>
                <w:rFonts w:asciiTheme="minorHAnsi" w:hAnsiTheme="minorHAnsi"/>
                <w:sz w:val="20"/>
              </w:rPr>
              <w:t xml:space="preserve"> possible.</w:t>
            </w:r>
          </w:p>
          <w:p w:rsidR="005776DC" w:rsidRPr="005776DC" w:rsidRDefault="005776DC" w:rsidP="005776DC">
            <w:pPr>
              <w:pStyle w:val="NormalWeb"/>
              <w:shd w:val="clear" w:color="auto" w:fill="FFFFFF"/>
              <w:spacing w:after="315" w:line="315" w:lineRule="atLeast"/>
              <w:rPr>
                <w:rFonts w:asciiTheme="minorHAnsi" w:hAnsiTheme="minorHAnsi"/>
                <w:sz w:val="20"/>
              </w:rPr>
            </w:pPr>
            <w:r w:rsidRPr="005776DC">
              <w:rPr>
                <w:rFonts w:asciiTheme="minorHAnsi" w:hAnsiTheme="minorHAnsi"/>
                <w:sz w:val="20"/>
              </w:rPr>
              <w:t>Repeat for slides 2-4, asking students to show on their interlocking pie chart first, so they can get a sense of the proportion.</w:t>
            </w:r>
          </w:p>
          <w:p w:rsidR="005776DC" w:rsidRDefault="005776DC" w:rsidP="005776DC">
            <w:pPr>
              <w:pStyle w:val="NormalWeb"/>
              <w:shd w:val="clear" w:color="auto" w:fill="FFFFFF"/>
              <w:spacing w:after="315" w:line="315" w:lineRule="atLeas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 xml:space="preserve">Slide 5 is a different type of chart that refers to percentages. Students will have worked out percentages in the </w:t>
            </w:r>
            <w:r>
              <w:rPr>
                <w:rFonts w:asciiTheme="minorHAnsi" w:hAnsiTheme="minorHAnsi"/>
                <w:sz w:val="20"/>
              </w:rPr>
              <w:lastRenderedPageBreak/>
              <w:t>Mystery Tour project so can link back to that work.</w:t>
            </w:r>
          </w:p>
          <w:p w:rsidR="005776DC" w:rsidRPr="00CA2290" w:rsidRDefault="005776DC" w:rsidP="005776DC">
            <w:pPr>
              <w:pStyle w:val="NormalWeb"/>
              <w:shd w:val="clear" w:color="auto" w:fill="FFFFFF"/>
              <w:spacing w:after="315" w:line="315" w:lineRule="atLeast"/>
              <w:rPr>
                <w:rFonts w:asciiTheme="minorHAnsi" w:hAnsiTheme="minorHAnsi"/>
                <w:sz w:val="20"/>
              </w:rPr>
            </w:pPr>
          </w:p>
        </w:tc>
      </w:tr>
      <w:tr w:rsidR="00B32332" w:rsidTr="00096A9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2332" w:rsidRDefault="00B32332" w:rsidP="00096A97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lastRenderedPageBreak/>
              <w:t>Questions for progression</w:t>
            </w:r>
          </w:p>
        </w:tc>
        <w:tc>
          <w:tcPr>
            <w:tcW w:w="7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7B01" w:rsidRDefault="00F87B01" w:rsidP="00F87B01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Why did you choose to make your sector that size?</w:t>
            </w:r>
          </w:p>
          <w:p w:rsidR="00F87B01" w:rsidRDefault="00F87B01" w:rsidP="00F87B01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Which sectors would be the same size?</w:t>
            </w:r>
          </w:p>
          <w:p w:rsidR="00CA2290" w:rsidRPr="00F87B01" w:rsidRDefault="00F87B01" w:rsidP="00F87B01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How many times bigger should the red be compared to the blue? Etc.</w:t>
            </w:r>
          </w:p>
        </w:tc>
      </w:tr>
    </w:tbl>
    <w:p w:rsidR="00B32332" w:rsidRDefault="00B32332" w:rsidP="00D40649">
      <w:pPr>
        <w:spacing w:after="240"/>
      </w:pPr>
    </w:p>
    <w:p w:rsidR="00F87B01" w:rsidRDefault="00F87B01" w:rsidP="00D40649">
      <w:pPr>
        <w:spacing w:after="240"/>
      </w:pPr>
    </w:p>
    <w:p w:rsidR="00F87B01" w:rsidRDefault="00F87B01" w:rsidP="00D40649">
      <w:pPr>
        <w:spacing w:after="240"/>
      </w:pP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6"/>
        <w:gridCol w:w="7167"/>
      </w:tblGrid>
      <w:tr w:rsidR="00D40649" w:rsidTr="00D40649">
        <w:tc>
          <w:tcPr>
            <w:tcW w:w="9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Activity </w:t>
            </w:r>
            <w:r w:rsidR="00F87B0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F87B01" w:rsidRPr="00F87B01" w:rsidRDefault="00F87B01" w:rsidP="00F87B01">
            <w:pPr>
              <w:pStyle w:val="NormalWeb"/>
              <w:tabs>
                <w:tab w:val="left" w:pos="1035"/>
              </w:tabs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Slide 7</w:t>
            </w:r>
            <w:r w:rsidRPr="00F87B01">
              <w:rPr>
                <w:rFonts w:ascii="Calibri" w:hAnsi="Calibri"/>
                <w:color w:val="000000"/>
                <w:sz w:val="20"/>
                <w:szCs w:val="20"/>
              </w:rPr>
              <w:t xml:space="preserve"> shows a table instead of a graph.</w:t>
            </w:r>
          </w:p>
          <w:p w:rsidR="00F87B01" w:rsidRPr="00F87B01" w:rsidRDefault="00F87B01" w:rsidP="00F87B01">
            <w:pPr>
              <w:pStyle w:val="NormalWeb"/>
              <w:rPr>
                <w:rFonts w:ascii="Calibri" w:hAnsi="Calibri"/>
                <w:color w:val="000000"/>
                <w:sz w:val="20"/>
                <w:szCs w:val="20"/>
              </w:rPr>
            </w:pPr>
            <w:r w:rsidRPr="00F87B01">
              <w:rPr>
                <w:rFonts w:ascii="Calibri" w:hAnsi="Calibri"/>
                <w:color w:val="000000"/>
                <w:sz w:val="20"/>
                <w:szCs w:val="20"/>
              </w:rPr>
              <w:t>Ask students to write down the fraction of each one. You can talk about cancelling down, but in this case, we won't cancel down.</w:t>
            </w:r>
          </w:p>
          <w:p w:rsidR="009730F9" w:rsidRDefault="00F87B01" w:rsidP="00F87B01">
            <w:pPr>
              <w:pStyle w:val="NormalWeb"/>
              <w:rPr>
                <w:rFonts w:ascii="Calibri" w:hAnsi="Calibri"/>
                <w:color w:val="000000"/>
                <w:sz w:val="20"/>
                <w:szCs w:val="20"/>
              </w:rPr>
            </w:pPr>
            <w:r w:rsidRPr="00F87B01">
              <w:rPr>
                <w:rFonts w:ascii="Calibri" w:hAnsi="Calibri"/>
                <w:color w:val="000000"/>
                <w:sz w:val="20"/>
                <w:szCs w:val="20"/>
              </w:rPr>
              <w:t xml:space="preserve">The next slide has the table with fractions in it too. How can we use 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the fractions to find the angle in the pie chart? This should refer explicitly back to the fractions unit of work to find these values.</w:t>
            </w:r>
          </w:p>
          <w:p w:rsidR="00F87B01" w:rsidRPr="00F87B01" w:rsidRDefault="00F87B01" w:rsidP="00F87B01">
            <w:pPr>
              <w:pStyle w:val="NormalWeb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  <w:tr w:rsidR="00D40649" w:rsidTr="00D4064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F87B01" w:rsidP="00CA2290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Which is the multiplicand?</w:t>
            </w:r>
          </w:p>
          <w:p w:rsidR="00F87B01" w:rsidRDefault="00F87B01" w:rsidP="00CA2290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Which is the multiplier?</w:t>
            </w:r>
          </w:p>
          <w:p w:rsidR="00F87B01" w:rsidRDefault="00F87B01" w:rsidP="00CA2290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How did we work these out when we did fractions?</w:t>
            </w:r>
          </w:p>
          <w:p w:rsidR="00F87B01" w:rsidRDefault="00F87B01" w:rsidP="00CA2290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Can we cancel beforehand?</w:t>
            </w:r>
          </w:p>
        </w:tc>
      </w:tr>
    </w:tbl>
    <w:p w:rsidR="00D40649" w:rsidRDefault="00D40649" w:rsidP="00D40649">
      <w:pPr>
        <w:spacing w:after="240"/>
      </w:pP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6"/>
        <w:gridCol w:w="7167"/>
      </w:tblGrid>
      <w:tr w:rsidR="00CA2290" w:rsidTr="004E1140">
        <w:tc>
          <w:tcPr>
            <w:tcW w:w="9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2290" w:rsidRDefault="00CA2290" w:rsidP="004E1140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Activity </w:t>
            </w:r>
            <w:r w:rsidR="00F87B0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CA2290" w:rsidRDefault="00CA2290" w:rsidP="004E1140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FF09EC" w:rsidRDefault="00F87B01" w:rsidP="004E1140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Use the </w:t>
            </w:r>
            <w:proofErr w:type="spellStart"/>
            <w:r>
              <w:rPr>
                <w:rFonts w:ascii="Calibri" w:hAnsi="Calibri"/>
                <w:color w:val="000000"/>
                <w:sz w:val="20"/>
                <w:szCs w:val="20"/>
              </w:rPr>
              <w:t>visualiser</w:t>
            </w:r>
            <w:proofErr w:type="spellEnd"/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(if you have one) to show students how to draw their pie charts.</w:t>
            </w:r>
          </w:p>
          <w:p w:rsidR="00F87B01" w:rsidRDefault="00F87B01" w:rsidP="004E1140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They should do this in their books.</w:t>
            </w:r>
          </w:p>
          <w:p w:rsidR="00F87B01" w:rsidRDefault="00F87B01" w:rsidP="004E1140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F87B01" w:rsidRPr="00CA2290" w:rsidRDefault="00F87B01" w:rsidP="004E1140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Students then copy the</w:t>
            </w:r>
            <w:r w:rsidR="008F001B">
              <w:rPr>
                <w:rFonts w:ascii="Calibri" w:hAnsi="Calibri"/>
                <w:color w:val="000000"/>
                <w:sz w:val="20"/>
                <w:szCs w:val="20"/>
              </w:rPr>
              <w:t xml:space="preserve"> graph and the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table from slide 12 into their books, find the fractions and angles, and then draw and label the pie chart.</w:t>
            </w:r>
          </w:p>
          <w:p w:rsidR="00CA2290" w:rsidRDefault="00CA2290" w:rsidP="004E1140">
            <w:pPr>
              <w:pStyle w:val="NormalWeb"/>
              <w:spacing w:before="0" w:beforeAutospacing="0" w:after="0" w:afterAutospacing="0" w:line="0" w:lineRule="atLeast"/>
              <w:ind w:right="113"/>
            </w:pPr>
          </w:p>
        </w:tc>
      </w:tr>
      <w:tr w:rsidR="00CA2290" w:rsidTr="004E114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2290" w:rsidRDefault="00CA2290" w:rsidP="004E1140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7B01" w:rsidRDefault="00F87B01" w:rsidP="00F87B01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fraction is blue/red/yellow?</w:t>
            </w:r>
          </w:p>
          <w:p w:rsidR="00FF09EC" w:rsidRPr="00F87B01" w:rsidRDefault="00F87B01" w:rsidP="00F87B01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are the angles?</w:t>
            </w:r>
          </w:p>
        </w:tc>
      </w:tr>
    </w:tbl>
    <w:p w:rsidR="00CA2290" w:rsidRDefault="00CA2290" w:rsidP="00D40649">
      <w:pPr>
        <w:spacing w:after="240"/>
      </w:pPr>
    </w:p>
    <w:p w:rsidR="00CA2290" w:rsidRDefault="00CA2290" w:rsidP="00D40649">
      <w:pPr>
        <w:spacing w:after="240"/>
      </w:pP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3"/>
      </w:tblGrid>
      <w:tr w:rsidR="00D40649" w:rsidTr="00D40649">
        <w:trPr>
          <w:trHeight w:val="880"/>
        </w:trPr>
        <w:tc>
          <w:tcPr>
            <w:tcW w:w="9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Acknowledgements:</w:t>
            </w:r>
          </w:p>
          <w:p w:rsidR="00563092" w:rsidRPr="00FF09EC" w:rsidRDefault="00F87B01" w:rsidP="00F87B01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sz w:val="20"/>
              </w:rPr>
              <w:t>M Warden</w:t>
            </w:r>
          </w:p>
        </w:tc>
      </w:tr>
    </w:tbl>
    <w:p w:rsidR="00D40649" w:rsidRDefault="00D40649" w:rsidP="003F7F08">
      <w:pPr>
        <w:jc w:val="left"/>
      </w:pPr>
    </w:p>
    <w:sectPr w:rsidR="00D40649" w:rsidSect="00653C66">
      <w:headerReference w:type="default" r:id="rId9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557" w:rsidRDefault="00FF6557">
      <w:r>
        <w:separator/>
      </w:r>
    </w:p>
  </w:endnote>
  <w:endnote w:type="continuationSeparator" w:id="0">
    <w:p w:rsidR="00FF6557" w:rsidRDefault="00FF6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557" w:rsidRDefault="00FF6557">
      <w:r>
        <w:separator/>
      </w:r>
    </w:p>
  </w:footnote>
  <w:footnote w:type="continuationSeparator" w:id="0">
    <w:p w:rsidR="00FF6557" w:rsidRDefault="00FF65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061C" w:rsidRDefault="00F7061C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74740BDB" wp14:editId="22F7D901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F7061C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</w:tr>
  </w:tbl>
  <w:p w:rsidR="00F7061C" w:rsidRDefault="00F7061C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E1761"/>
    <w:multiLevelType w:val="hybridMultilevel"/>
    <w:tmpl w:val="51BACFE0"/>
    <w:lvl w:ilvl="0" w:tplc="4CC6D27A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07FC99B6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596AAD4E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331063E4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782E1EEC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C840BA72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168EB562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F906EA4E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7254A38A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1">
    <w:nsid w:val="052F17F9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0D438A"/>
    <w:multiLevelType w:val="hybridMultilevel"/>
    <w:tmpl w:val="82A8F1F0"/>
    <w:lvl w:ilvl="0" w:tplc="115AE77A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C55C0E6E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F95AB6C0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77427B68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A148E7F6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6D5CC67E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568A5EFA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0A2450E6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07409558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3">
    <w:nsid w:val="2847599D"/>
    <w:multiLevelType w:val="hybridMultilevel"/>
    <w:tmpl w:val="555AF464"/>
    <w:lvl w:ilvl="0" w:tplc="5A5CDCC8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6804D410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00806CC2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D6FC09BA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9FA4C694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D618F922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5978CCD0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EEB67960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B7CC9F86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4">
    <w:nsid w:val="29142982"/>
    <w:multiLevelType w:val="hybridMultilevel"/>
    <w:tmpl w:val="2A9269D0"/>
    <w:lvl w:ilvl="0" w:tplc="A81A9D42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8232368A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9E8AAD74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CF3262AE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27BCB5B8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DB8C3FB6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B310DC92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4ACCE614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1E74A57E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5">
    <w:nsid w:val="2E0C5050"/>
    <w:multiLevelType w:val="hybridMultilevel"/>
    <w:tmpl w:val="8894FDBE"/>
    <w:lvl w:ilvl="0" w:tplc="F8E86D06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075245F4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2CB2F5F0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BDA022F8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0FFA474E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D1E85204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DAF447E0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EAC2D268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67382C14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6">
    <w:nsid w:val="2E86061B"/>
    <w:multiLevelType w:val="hybridMultilevel"/>
    <w:tmpl w:val="E0025366"/>
    <w:lvl w:ilvl="0" w:tplc="C400B2F8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8A6CD3AA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9AB82D06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9F9217BC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F0604342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AA0CF87C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2EB07CCE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76A87C56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74C63E4E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7">
    <w:nsid w:val="33713B33"/>
    <w:multiLevelType w:val="hybridMultilevel"/>
    <w:tmpl w:val="CBCA7996"/>
    <w:lvl w:ilvl="0" w:tplc="DF0668AC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27F421E8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11D8F202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BF723192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0B9CDB14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46D012B6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1C30C39E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39A60336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70E461D2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8">
    <w:nsid w:val="40DD2137"/>
    <w:multiLevelType w:val="hybridMultilevel"/>
    <w:tmpl w:val="C7662EC8"/>
    <w:lvl w:ilvl="0" w:tplc="1BBC48E8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52B66D04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AA60AE8C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BB24C380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A3128B9E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D3CA9BEC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4A3E95AC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6F5228DE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4AEA822C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9">
    <w:nsid w:val="4C8D7CFF"/>
    <w:multiLevelType w:val="multilevel"/>
    <w:tmpl w:val="500E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E073591"/>
    <w:multiLevelType w:val="multilevel"/>
    <w:tmpl w:val="5088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48643C4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C305C7"/>
    <w:multiLevelType w:val="multilevel"/>
    <w:tmpl w:val="9B769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9"/>
  </w:num>
  <w:num w:numId="3">
    <w:abstractNumId w:val="12"/>
  </w:num>
  <w:num w:numId="4">
    <w:abstractNumId w:val="1"/>
  </w:num>
  <w:num w:numId="5">
    <w:abstractNumId w:val="10"/>
  </w:num>
  <w:num w:numId="6">
    <w:abstractNumId w:val="0"/>
  </w:num>
  <w:num w:numId="7">
    <w:abstractNumId w:val="5"/>
  </w:num>
  <w:num w:numId="8">
    <w:abstractNumId w:val="3"/>
  </w:num>
  <w:num w:numId="9">
    <w:abstractNumId w:val="6"/>
  </w:num>
  <w:num w:numId="10">
    <w:abstractNumId w:val="8"/>
  </w:num>
  <w:num w:numId="11">
    <w:abstractNumId w:val="4"/>
  </w:num>
  <w:num w:numId="12">
    <w:abstractNumId w:val="7"/>
  </w:num>
  <w:num w:numId="1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12EAE"/>
    <w:rsid w:val="000208C2"/>
    <w:rsid w:val="00042F4C"/>
    <w:rsid w:val="00053BF7"/>
    <w:rsid w:val="00055384"/>
    <w:rsid w:val="00055C9B"/>
    <w:rsid w:val="000618E3"/>
    <w:rsid w:val="00083485"/>
    <w:rsid w:val="000A01DA"/>
    <w:rsid w:val="000A1638"/>
    <w:rsid w:val="000E0C7D"/>
    <w:rsid w:val="000F0A0A"/>
    <w:rsid w:val="00136E1A"/>
    <w:rsid w:val="00141507"/>
    <w:rsid w:val="001533EC"/>
    <w:rsid w:val="001832B7"/>
    <w:rsid w:val="00184FEC"/>
    <w:rsid w:val="00190657"/>
    <w:rsid w:val="00197F23"/>
    <w:rsid w:val="001A369C"/>
    <w:rsid w:val="001A4D79"/>
    <w:rsid w:val="001B1FC9"/>
    <w:rsid w:val="001D1A07"/>
    <w:rsid w:val="001E04E7"/>
    <w:rsid w:val="001E07EF"/>
    <w:rsid w:val="001E1830"/>
    <w:rsid w:val="001F46CE"/>
    <w:rsid w:val="00221A8C"/>
    <w:rsid w:val="00226552"/>
    <w:rsid w:val="00237918"/>
    <w:rsid w:val="0024140C"/>
    <w:rsid w:val="0024646D"/>
    <w:rsid w:val="00262817"/>
    <w:rsid w:val="002656B2"/>
    <w:rsid w:val="0026791C"/>
    <w:rsid w:val="00270A84"/>
    <w:rsid w:val="00286333"/>
    <w:rsid w:val="002F633B"/>
    <w:rsid w:val="00311C41"/>
    <w:rsid w:val="00317582"/>
    <w:rsid w:val="00335AFB"/>
    <w:rsid w:val="00356B53"/>
    <w:rsid w:val="00361351"/>
    <w:rsid w:val="003664DC"/>
    <w:rsid w:val="00375A5D"/>
    <w:rsid w:val="00380C33"/>
    <w:rsid w:val="00384AAA"/>
    <w:rsid w:val="00393EBF"/>
    <w:rsid w:val="003A0774"/>
    <w:rsid w:val="003C4488"/>
    <w:rsid w:val="003D390A"/>
    <w:rsid w:val="003D3CB3"/>
    <w:rsid w:val="003F6D97"/>
    <w:rsid w:val="003F7F08"/>
    <w:rsid w:val="00400543"/>
    <w:rsid w:val="0040151D"/>
    <w:rsid w:val="00417D87"/>
    <w:rsid w:val="004235EA"/>
    <w:rsid w:val="00425F31"/>
    <w:rsid w:val="00426E5B"/>
    <w:rsid w:val="00430A9E"/>
    <w:rsid w:val="00461D56"/>
    <w:rsid w:val="00462ACB"/>
    <w:rsid w:val="00463DEC"/>
    <w:rsid w:val="00473107"/>
    <w:rsid w:val="004752EF"/>
    <w:rsid w:val="00477B2F"/>
    <w:rsid w:val="00487F86"/>
    <w:rsid w:val="004A1E2C"/>
    <w:rsid w:val="004A4F4B"/>
    <w:rsid w:val="004B52F8"/>
    <w:rsid w:val="004D5400"/>
    <w:rsid w:val="00513C01"/>
    <w:rsid w:val="00525F5C"/>
    <w:rsid w:val="005310D2"/>
    <w:rsid w:val="005419BA"/>
    <w:rsid w:val="005438A4"/>
    <w:rsid w:val="00563092"/>
    <w:rsid w:val="00565212"/>
    <w:rsid w:val="005659BB"/>
    <w:rsid w:val="0057097E"/>
    <w:rsid w:val="0057402C"/>
    <w:rsid w:val="005776DC"/>
    <w:rsid w:val="005848A9"/>
    <w:rsid w:val="0058607F"/>
    <w:rsid w:val="005A60D3"/>
    <w:rsid w:val="005A7F93"/>
    <w:rsid w:val="005B2852"/>
    <w:rsid w:val="005B43C0"/>
    <w:rsid w:val="005B4B84"/>
    <w:rsid w:val="005B6C81"/>
    <w:rsid w:val="005E4ADB"/>
    <w:rsid w:val="0061634C"/>
    <w:rsid w:val="006353CA"/>
    <w:rsid w:val="00652B88"/>
    <w:rsid w:val="00653C66"/>
    <w:rsid w:val="006665EE"/>
    <w:rsid w:val="0066710D"/>
    <w:rsid w:val="00677B0A"/>
    <w:rsid w:val="00691126"/>
    <w:rsid w:val="00693CEC"/>
    <w:rsid w:val="00694987"/>
    <w:rsid w:val="006A1F14"/>
    <w:rsid w:val="006A72F7"/>
    <w:rsid w:val="006C0392"/>
    <w:rsid w:val="006C2544"/>
    <w:rsid w:val="006C44BA"/>
    <w:rsid w:val="006C76E8"/>
    <w:rsid w:val="006D48D7"/>
    <w:rsid w:val="006F170F"/>
    <w:rsid w:val="00701307"/>
    <w:rsid w:val="0075254B"/>
    <w:rsid w:val="00770A39"/>
    <w:rsid w:val="00773D1C"/>
    <w:rsid w:val="00781786"/>
    <w:rsid w:val="00836901"/>
    <w:rsid w:val="00864553"/>
    <w:rsid w:val="00865C64"/>
    <w:rsid w:val="00871B4D"/>
    <w:rsid w:val="00875F9C"/>
    <w:rsid w:val="00894FE9"/>
    <w:rsid w:val="008D06C0"/>
    <w:rsid w:val="008E4AEA"/>
    <w:rsid w:val="008F001B"/>
    <w:rsid w:val="00905721"/>
    <w:rsid w:val="0092713B"/>
    <w:rsid w:val="009427FF"/>
    <w:rsid w:val="00945211"/>
    <w:rsid w:val="009730F9"/>
    <w:rsid w:val="00987B41"/>
    <w:rsid w:val="00995486"/>
    <w:rsid w:val="009B409F"/>
    <w:rsid w:val="009B747D"/>
    <w:rsid w:val="009C318B"/>
    <w:rsid w:val="009D6278"/>
    <w:rsid w:val="00A00BD7"/>
    <w:rsid w:val="00A20584"/>
    <w:rsid w:val="00A342AB"/>
    <w:rsid w:val="00A53A32"/>
    <w:rsid w:val="00A5420E"/>
    <w:rsid w:val="00A5474D"/>
    <w:rsid w:val="00A80912"/>
    <w:rsid w:val="00A86533"/>
    <w:rsid w:val="00A878DA"/>
    <w:rsid w:val="00AC4B12"/>
    <w:rsid w:val="00AF201D"/>
    <w:rsid w:val="00B05794"/>
    <w:rsid w:val="00B073BF"/>
    <w:rsid w:val="00B15E1B"/>
    <w:rsid w:val="00B22C1C"/>
    <w:rsid w:val="00B32332"/>
    <w:rsid w:val="00B3337B"/>
    <w:rsid w:val="00B54632"/>
    <w:rsid w:val="00B572CE"/>
    <w:rsid w:val="00B87478"/>
    <w:rsid w:val="00B9652B"/>
    <w:rsid w:val="00BB4118"/>
    <w:rsid w:val="00C030C1"/>
    <w:rsid w:val="00C12DCB"/>
    <w:rsid w:val="00C23642"/>
    <w:rsid w:val="00C42B54"/>
    <w:rsid w:val="00C743ED"/>
    <w:rsid w:val="00C74FA4"/>
    <w:rsid w:val="00C83853"/>
    <w:rsid w:val="00CA2290"/>
    <w:rsid w:val="00CA49FE"/>
    <w:rsid w:val="00CB3B6E"/>
    <w:rsid w:val="00CB58C2"/>
    <w:rsid w:val="00CB6378"/>
    <w:rsid w:val="00CD1409"/>
    <w:rsid w:val="00CD37B3"/>
    <w:rsid w:val="00CD5098"/>
    <w:rsid w:val="00CD5A1A"/>
    <w:rsid w:val="00CE2565"/>
    <w:rsid w:val="00CF27E9"/>
    <w:rsid w:val="00D009D3"/>
    <w:rsid w:val="00D116E4"/>
    <w:rsid w:val="00D328C8"/>
    <w:rsid w:val="00D40649"/>
    <w:rsid w:val="00D75572"/>
    <w:rsid w:val="00D7694B"/>
    <w:rsid w:val="00D921C2"/>
    <w:rsid w:val="00D92579"/>
    <w:rsid w:val="00DB2052"/>
    <w:rsid w:val="00DB2400"/>
    <w:rsid w:val="00DB4975"/>
    <w:rsid w:val="00DB7301"/>
    <w:rsid w:val="00DC1B12"/>
    <w:rsid w:val="00E03461"/>
    <w:rsid w:val="00E0678E"/>
    <w:rsid w:val="00E4233C"/>
    <w:rsid w:val="00E527EE"/>
    <w:rsid w:val="00E6409C"/>
    <w:rsid w:val="00E74C9E"/>
    <w:rsid w:val="00E768F9"/>
    <w:rsid w:val="00E842DD"/>
    <w:rsid w:val="00E902A3"/>
    <w:rsid w:val="00E90EEE"/>
    <w:rsid w:val="00EA2A99"/>
    <w:rsid w:val="00EC4C8C"/>
    <w:rsid w:val="00EF4FC1"/>
    <w:rsid w:val="00EF59CE"/>
    <w:rsid w:val="00F02088"/>
    <w:rsid w:val="00F1397F"/>
    <w:rsid w:val="00F35649"/>
    <w:rsid w:val="00F6140D"/>
    <w:rsid w:val="00F6519F"/>
    <w:rsid w:val="00F65AE1"/>
    <w:rsid w:val="00F7061C"/>
    <w:rsid w:val="00F8243F"/>
    <w:rsid w:val="00F87B01"/>
    <w:rsid w:val="00FB0371"/>
    <w:rsid w:val="00FD2944"/>
    <w:rsid w:val="00FF09EC"/>
    <w:rsid w:val="00FF6557"/>
    <w:rsid w:val="00FF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F09EC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229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229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F09EC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229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229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79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6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8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14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2</cp:revision>
  <dcterms:created xsi:type="dcterms:W3CDTF">2017-06-19T12:16:00Z</dcterms:created>
  <dcterms:modified xsi:type="dcterms:W3CDTF">2017-06-19T12:16:00Z</dcterms:modified>
</cp:coreProperties>
</file>