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017B2B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</w:t>
            </w:r>
            <w:r w:rsidR="005419BA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017B2B">
              <w:rPr>
                <w:rFonts w:ascii="Calibri" w:eastAsia="Calibri" w:hAnsi="Calibri" w:cs="Calibri"/>
                <w:b/>
                <w:sz w:val="32"/>
              </w:rPr>
              <w:t>10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017B2B">
              <w:rPr>
                <w:rFonts w:ascii="Calibri" w:eastAsia="Calibri" w:hAnsi="Calibri" w:cs="Calibri"/>
                <w:b/>
                <w:sz w:val="32"/>
              </w:rPr>
              <w:t>Wise words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017B2B" w:rsidP="004D5400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Interpret data represented graphically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17B2B" w:rsidRDefault="00017B2B" w:rsidP="00017B2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 xml:space="preserve">"Wise words" is a task suitable for developing understanding of most visual forms. </w:t>
            </w:r>
            <w:r>
              <w:rPr>
                <w:rFonts w:ascii="Calibri" w:eastAsia="Calibri" w:hAnsi="Calibri" w:cs="Calibri"/>
                <w:sz w:val="20"/>
                <w:szCs w:val="22"/>
              </w:rPr>
              <w:t>Students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 xml:space="preserve"> work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>in pairs, with identical sets of up to eight cards. Pairs compose two statements to describe a chosen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>card and their opposing pair must try to identify the card, from the statements. The two statements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 xml:space="preserve">should focus on different key features and use accurate vocabulary. </w:t>
            </w:r>
          </w:p>
          <w:p w:rsidR="00017B2B" w:rsidRDefault="00017B2B" w:rsidP="00017B2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</w:p>
          <w:p w:rsidR="00017B2B" w:rsidRDefault="00017B2B" w:rsidP="00017B2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The choice of object or image on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>the cards, the number of items and the key words make this a rich and adaptable activity, engaging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>pupils in discussion and forcing them to consider the precision of the language they are using.</w:t>
            </w:r>
          </w:p>
          <w:p w:rsidR="00017B2B" w:rsidRPr="00017B2B" w:rsidRDefault="00017B2B" w:rsidP="00017B2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</w:p>
          <w:p w:rsidR="00017B2B" w:rsidRPr="0075254B" w:rsidRDefault="00017B2B" w:rsidP="00017B2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Used in the context of statistics, this activity helps to develop pupils’ ability to interpret and describe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>data sets using correct and precise mathematical language. The structure of the materials supports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 xml:space="preserve">teachers in encouraging mathematical dialogue. </w:t>
            </w:r>
          </w:p>
          <w:p w:rsidR="00513C01" w:rsidRPr="0075254B" w:rsidRDefault="00513C01" w:rsidP="00017B2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17B2B" w:rsidRPr="00017B2B" w:rsidRDefault="00017B2B" w:rsidP="00017B2B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For each pair, you will need:</w:t>
            </w:r>
          </w:p>
          <w:p w:rsidR="00017B2B" w:rsidRPr="00017B2B" w:rsidRDefault="00017B2B" w:rsidP="00017B2B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•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ab/>
              <w:t>‘Eight charts’ cut up (perhaps laminated);</w:t>
            </w:r>
          </w:p>
          <w:p w:rsidR="00017B2B" w:rsidRPr="00017B2B" w:rsidRDefault="00017B2B" w:rsidP="00017B2B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•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ab/>
              <w:t>‘Drafting statements and questions’, inserted into a clear plastic wallet;</w:t>
            </w:r>
          </w:p>
          <w:p w:rsidR="00017B2B" w:rsidRPr="00017B2B" w:rsidRDefault="00017B2B" w:rsidP="00017B2B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•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ab/>
            </w:r>
            <w:proofErr w:type="gramStart"/>
            <w:r w:rsidRPr="00017B2B">
              <w:rPr>
                <w:rFonts w:ascii="Calibri" w:eastAsia="Calibri" w:hAnsi="Calibri" w:cs="Calibri"/>
                <w:sz w:val="20"/>
                <w:szCs w:val="22"/>
              </w:rPr>
              <w:t>water-based</w:t>
            </w:r>
            <w:proofErr w:type="gramEnd"/>
            <w:r w:rsidRPr="00017B2B">
              <w:rPr>
                <w:rFonts w:ascii="Calibri" w:eastAsia="Calibri" w:hAnsi="Calibri" w:cs="Calibri"/>
                <w:sz w:val="20"/>
                <w:szCs w:val="22"/>
              </w:rPr>
              <w:t xml:space="preserve"> pen.</w:t>
            </w:r>
          </w:p>
          <w:p w:rsidR="00017B2B" w:rsidRPr="00017B2B" w:rsidRDefault="00017B2B" w:rsidP="00017B2B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For each pupil, you will need:</w:t>
            </w:r>
          </w:p>
          <w:p w:rsidR="00A342AB" w:rsidRPr="00563092" w:rsidRDefault="00017B2B" w:rsidP="00017B2B">
            <w:pPr>
              <w:shd w:val="clear" w:color="auto" w:fill="FFFFFF"/>
              <w:spacing w:after="60"/>
              <w:ind w:right="0"/>
              <w:jc w:val="left"/>
              <w:rPr>
                <w:rFonts w:asciiTheme="minorHAnsi" w:hAnsiTheme="minorHAnsi"/>
                <w:color w:val="444444"/>
                <w:sz w:val="20"/>
                <w:szCs w:val="21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•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ab/>
              <w:t>‘Revising statements and questions’ sheet.</w:t>
            </w:r>
          </w:p>
        </w:tc>
      </w:tr>
    </w:tbl>
    <w:p w:rsidR="008E4AEA" w:rsidRDefault="008E4AEA" w:rsidP="003F7F08">
      <w:pPr>
        <w:jc w:val="left"/>
      </w:pPr>
    </w:p>
    <w:p w:rsidR="005419BA" w:rsidRPr="00DD7B6A" w:rsidRDefault="005419BA" w:rsidP="005419B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017B2B" w:rsidRPr="00017B2B">
        <w:rPr>
          <w:rFonts w:ascii="Calibri" w:hAnsi="Calibri"/>
          <w:b/>
          <w:bCs/>
          <w:color w:val="FF0000"/>
        </w:rPr>
        <w:t>mode, range, total, proportion, percentage, decimal</w:t>
      </w:r>
      <w:proofErr w:type="gramStart"/>
      <w:r w:rsidR="00017B2B" w:rsidRPr="00017B2B">
        <w:rPr>
          <w:rFonts w:ascii="Calibri" w:hAnsi="Calibri"/>
          <w:b/>
          <w:bCs/>
          <w:color w:val="FF0000"/>
        </w:rPr>
        <w:t>,  fraction</w:t>
      </w:r>
      <w:proofErr w:type="gramEnd"/>
    </w:p>
    <w:p w:rsidR="00D40649" w:rsidRDefault="005419BA" w:rsidP="005419BA">
      <w:pPr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5419BA" w:rsidRDefault="005419BA" w:rsidP="00D40649"/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B32332" w:rsidTr="00096A97"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017B2B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</w:t>
            </w:r>
            <w:r w:rsidRPr="00017B2B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 w:rsidRPr="00017B2B"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  </w:t>
            </w:r>
            <w:r w:rsidR="00017B2B" w:rsidRPr="00017B2B">
              <w:rPr>
                <w:rFonts w:ascii="Calibri" w:hAnsi="Calibri"/>
                <w:b/>
                <w:color w:val="000000"/>
                <w:sz w:val="20"/>
                <w:szCs w:val="20"/>
              </w:rPr>
              <w:t>Drafting</w:t>
            </w:r>
          </w:p>
          <w:p w:rsidR="00017B2B" w:rsidRPr="00017B2B" w:rsidRDefault="00017B2B" w:rsidP="00017B2B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Display the k</w:t>
            </w:r>
            <w:r w:rsidRPr="00017B2B">
              <w:rPr>
                <w:rFonts w:asciiTheme="minorHAnsi" w:hAnsiTheme="minorHAnsi"/>
                <w:sz w:val="20"/>
              </w:rPr>
              <w:t>ey words: mode, range, total, proportion, percentage, decimal</w:t>
            </w:r>
            <w:proofErr w:type="gramStart"/>
            <w:r w:rsidRPr="00017B2B">
              <w:rPr>
                <w:rFonts w:asciiTheme="minorHAnsi" w:hAnsiTheme="minorHAnsi"/>
                <w:sz w:val="20"/>
              </w:rPr>
              <w:t>,  fraction</w:t>
            </w:r>
            <w:proofErr w:type="gramEnd"/>
            <w:r>
              <w:rPr>
                <w:rFonts w:asciiTheme="minorHAnsi" w:hAnsiTheme="minorHAnsi"/>
                <w:sz w:val="20"/>
              </w:rPr>
              <w:t>.</w:t>
            </w:r>
          </w:p>
          <w:p w:rsidR="00017B2B" w:rsidRPr="00017B2B" w:rsidRDefault="00017B2B" w:rsidP="00017B2B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017B2B">
              <w:rPr>
                <w:rFonts w:asciiTheme="minorHAnsi" w:hAnsiTheme="minorHAnsi"/>
                <w:sz w:val="20"/>
              </w:rPr>
              <w:t>Ask each pair of pupils to compose two statements to describe a chart, which their partner pair must try to identify. Each statement must use only one key word and must not say whether it is a bar chart or a pie chart.</w:t>
            </w:r>
          </w:p>
          <w:p w:rsidR="00017B2B" w:rsidRPr="00017B2B" w:rsidRDefault="00017B2B" w:rsidP="00017B2B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017B2B">
              <w:rPr>
                <w:rFonts w:asciiTheme="minorHAnsi" w:hAnsiTheme="minorHAnsi"/>
                <w:sz w:val="20"/>
              </w:rPr>
              <w:t>Say that the two statements about the chart should be written using a water-based pen on the plastic wallet over the table ‘Drafting statements and questions’. Emphasise that, as stated on the table:</w:t>
            </w:r>
          </w:p>
          <w:p w:rsidR="00017B2B" w:rsidRPr="00017B2B" w:rsidRDefault="00017B2B" w:rsidP="00017B2B">
            <w:pPr>
              <w:pStyle w:val="NormalWeb"/>
              <w:shd w:val="clear" w:color="auto" w:fill="FFFFFF"/>
              <w:spacing w:after="315" w:line="315" w:lineRule="atLeast"/>
              <w:rPr>
                <w:rFonts w:asciiTheme="minorHAnsi" w:hAnsiTheme="minorHAnsi"/>
                <w:sz w:val="20"/>
              </w:rPr>
            </w:pPr>
            <w:r w:rsidRPr="00017B2B">
              <w:rPr>
                <w:rFonts w:asciiTheme="minorHAnsi" w:hAnsiTheme="minorHAnsi"/>
                <w:sz w:val="20"/>
              </w:rPr>
              <w:t>•</w:t>
            </w:r>
            <w:r w:rsidRPr="00017B2B">
              <w:rPr>
                <w:rFonts w:asciiTheme="minorHAnsi" w:hAnsiTheme="minorHAnsi"/>
                <w:sz w:val="20"/>
              </w:rPr>
              <w:tab/>
              <w:t>one statement should be about either proportions (fractions/decimals/percentage)  or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017B2B">
              <w:rPr>
                <w:rFonts w:asciiTheme="minorHAnsi" w:hAnsiTheme="minorHAnsi"/>
                <w:sz w:val="20"/>
              </w:rPr>
              <w:t>totals;</w:t>
            </w:r>
          </w:p>
          <w:p w:rsidR="00CA2290" w:rsidRPr="00CA2290" w:rsidRDefault="00017B2B" w:rsidP="00017B2B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Theme="minorHAnsi" w:hAnsiTheme="minorHAnsi"/>
                <w:sz w:val="20"/>
              </w:rPr>
            </w:pPr>
            <w:r w:rsidRPr="00017B2B">
              <w:rPr>
                <w:rFonts w:asciiTheme="minorHAnsi" w:hAnsiTheme="minorHAnsi"/>
                <w:sz w:val="20"/>
              </w:rPr>
              <w:t>•</w:t>
            </w:r>
            <w:r w:rsidRPr="00017B2B">
              <w:rPr>
                <w:rFonts w:asciiTheme="minorHAnsi" w:hAnsiTheme="minorHAnsi"/>
                <w:sz w:val="20"/>
              </w:rPr>
              <w:tab/>
            </w:r>
            <w:proofErr w:type="gramStart"/>
            <w:r w:rsidRPr="00017B2B">
              <w:rPr>
                <w:rFonts w:asciiTheme="minorHAnsi" w:hAnsiTheme="minorHAnsi"/>
                <w:sz w:val="20"/>
              </w:rPr>
              <w:t>one</w:t>
            </w:r>
            <w:proofErr w:type="gramEnd"/>
            <w:r w:rsidRPr="00017B2B">
              <w:rPr>
                <w:rFonts w:asciiTheme="minorHAnsi" w:hAnsiTheme="minorHAnsi"/>
                <w:sz w:val="20"/>
              </w:rPr>
              <w:t xml:space="preserve"> statement should be about either the range or the  mode.</w:t>
            </w:r>
          </w:p>
        </w:tc>
      </w:tr>
    </w:tbl>
    <w:p w:rsidR="00B32332" w:rsidRDefault="00B32332" w:rsidP="00D40649">
      <w:pPr>
        <w:spacing w:after="240"/>
      </w:pPr>
    </w:p>
    <w:p w:rsidR="00017B2B" w:rsidRDefault="00017B2B" w:rsidP="00D40649">
      <w:pPr>
        <w:spacing w:after="240"/>
      </w:pPr>
    </w:p>
    <w:p w:rsidR="00017B2B" w:rsidRDefault="00017B2B" w:rsidP="00D40649">
      <w:pPr>
        <w:spacing w:after="240"/>
      </w:pPr>
    </w:p>
    <w:p w:rsidR="00017B2B" w:rsidRDefault="00017B2B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Pr="00017B2B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 xml:space="preserve">Activity </w:t>
            </w:r>
            <w:r w:rsidR="00017B2B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</w:t>
            </w:r>
            <w:r w:rsidRPr="00017B2B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 w:rsidRPr="00017B2B"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  </w:t>
            </w:r>
            <w:r w:rsidR="00017B2B" w:rsidRPr="00017B2B">
              <w:rPr>
                <w:rFonts w:ascii="Calibri" w:hAnsi="Calibri"/>
                <w:b/>
                <w:color w:val="000000"/>
                <w:sz w:val="20"/>
                <w:szCs w:val="20"/>
              </w:rPr>
              <w:t>Questioning and reviewing</w:t>
            </w:r>
          </w:p>
          <w:p w:rsidR="00017B2B" w:rsidRDefault="00017B2B" w:rsidP="00017B2B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:rsidR="00017B2B" w:rsidRDefault="00017B2B" w:rsidP="00017B2B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017B2B">
              <w:rPr>
                <w:rFonts w:ascii="Calibri" w:hAnsi="Calibri"/>
                <w:sz w:val="20"/>
                <w:szCs w:val="20"/>
              </w:rPr>
              <w:t>Ask each pair to pass their ‘Drafting’ table to their partner pair who must try to work out which chart is being described. The choosing pair can write one yes/no question and, after getting a response to this, they circle yes or no and make a choice of chart.</w:t>
            </w:r>
          </w:p>
          <w:p w:rsidR="00017B2B" w:rsidRDefault="00017B2B" w:rsidP="00017B2B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:rsidR="00017B2B" w:rsidRPr="00017B2B" w:rsidRDefault="00017B2B" w:rsidP="00017B2B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017B2B">
              <w:rPr>
                <w:rFonts w:ascii="Calibri" w:hAnsi="Calibri"/>
                <w:sz w:val="20"/>
                <w:szCs w:val="20"/>
              </w:rPr>
              <w:t>Now ask the two pairs to work together to review the process.</w:t>
            </w:r>
          </w:p>
          <w:p w:rsidR="009730F9" w:rsidRDefault="009730F9" w:rsidP="00CA2290">
            <w:pPr>
              <w:pStyle w:val="NormalWeb"/>
              <w:spacing w:before="0" w:beforeAutospacing="0" w:after="0" w:afterAutospacing="0" w:line="0" w:lineRule="atLeast"/>
              <w:ind w:right="113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17B2B" w:rsidRPr="00017B2B" w:rsidRDefault="00017B2B" w:rsidP="00017B2B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017B2B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Were their choices correct?</w:t>
            </w:r>
          </w:p>
          <w:p w:rsidR="00017B2B" w:rsidRPr="00017B2B" w:rsidRDefault="00017B2B" w:rsidP="00017B2B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017B2B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Which charts were hard to choose between? Why?</w:t>
            </w:r>
          </w:p>
          <w:p w:rsidR="00017B2B" w:rsidRDefault="00017B2B" w:rsidP="00017B2B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017B2B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Were their statements accurate?</w:t>
            </w:r>
          </w:p>
          <w:p w:rsidR="00017B2B" w:rsidRPr="00017B2B" w:rsidRDefault="00017B2B" w:rsidP="00017B2B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017B2B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Could the questions have been improved? How?</w:t>
            </w:r>
          </w:p>
          <w:p w:rsidR="00D40649" w:rsidRDefault="00D40649" w:rsidP="00017B2B">
            <w:pPr>
              <w:pStyle w:val="NormalWeb"/>
              <w:ind w:left="720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</w:p>
        </w:tc>
      </w:tr>
    </w:tbl>
    <w:p w:rsidR="00D40649" w:rsidRDefault="00D40649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CA2290" w:rsidTr="004E1140"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2290" w:rsidRDefault="00CA2290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017B2B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017B2B" w:rsidRPr="00017B2B" w:rsidRDefault="00017B2B" w:rsidP="00017B2B">
            <w:pPr>
              <w:pStyle w:val="NormalWeb"/>
              <w:rPr>
                <w:rFonts w:ascii="Calibri" w:hAnsi="Calibri"/>
                <w:color w:val="000000"/>
                <w:sz w:val="20"/>
                <w:szCs w:val="20"/>
              </w:rPr>
            </w:pPr>
            <w:r w:rsidRPr="00017B2B">
              <w:rPr>
                <w:rFonts w:ascii="Calibri" w:hAnsi="Calibri"/>
                <w:color w:val="000000"/>
                <w:sz w:val="20"/>
                <w:szCs w:val="20"/>
              </w:rPr>
              <w:t>After the discussion, ask each individual pupil to write an accurate version of the statements and, if appropriate, an improved question on their own table, ‘Revising statements and questions’.</w:t>
            </w:r>
          </w:p>
          <w:p w:rsidR="00CA2290" w:rsidRDefault="00017B2B" w:rsidP="00017B2B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 w:rsidRPr="00017B2B">
              <w:rPr>
                <w:rFonts w:ascii="Calibri" w:hAnsi="Calibri"/>
                <w:color w:val="000000"/>
                <w:sz w:val="20"/>
                <w:szCs w:val="20"/>
              </w:rPr>
              <w:t xml:space="preserve">Invite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students</w:t>
            </w:r>
            <w:r w:rsidRPr="00017B2B">
              <w:rPr>
                <w:rFonts w:ascii="Calibri" w:hAnsi="Calibri"/>
                <w:color w:val="000000"/>
                <w:sz w:val="20"/>
                <w:szCs w:val="20"/>
              </w:rPr>
              <w:t xml:space="preserve"> to add a comment about important points to note (see the example on ‘Revising statements and questions’).</w:t>
            </w:r>
          </w:p>
          <w:p w:rsidR="00CA2290" w:rsidRDefault="00CA2290" w:rsidP="004E1140">
            <w:pPr>
              <w:pStyle w:val="NormalWeb"/>
              <w:spacing w:before="0" w:beforeAutospacing="0" w:after="0" w:afterAutospacing="0" w:line="0" w:lineRule="atLeast"/>
              <w:ind w:right="113"/>
            </w:pPr>
          </w:p>
        </w:tc>
      </w:tr>
    </w:tbl>
    <w:p w:rsidR="00CA2290" w:rsidRDefault="00CA2290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bookmarkStart w:id="0" w:name="_GoBack"/>
            <w:bookmarkEnd w:id="0"/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563092" w:rsidRPr="00FF09EC" w:rsidRDefault="00017B2B" w:rsidP="00017B2B">
            <w:pPr>
              <w:jc w:val="both"/>
              <w:rPr>
                <w:rFonts w:asciiTheme="minorHAnsi" w:hAnsiTheme="minorHAnsi"/>
              </w:rPr>
            </w:pPr>
            <w:r w:rsidRPr="00017B2B">
              <w:rPr>
                <w:rFonts w:ascii="Calibri" w:eastAsia="Calibri" w:hAnsi="Calibri" w:cs="Calibri"/>
                <w:sz w:val="20"/>
                <w:szCs w:val="22"/>
              </w:rPr>
              <w:t>The resource was developed as part of Interacting with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>mathematics in Key Stage 3: handling data materials and is available on the Secondary mathematics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 </w:t>
            </w:r>
            <w:r w:rsidRPr="00017B2B">
              <w:rPr>
                <w:rFonts w:ascii="Calibri" w:eastAsia="Calibri" w:hAnsi="Calibri" w:cs="Calibri"/>
                <w:sz w:val="20"/>
                <w:szCs w:val="22"/>
              </w:rPr>
              <w:t>planning toolkit, in the ‘rich tasks’ folder.</w:t>
            </w:r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557" w:rsidRDefault="00FF6557">
      <w:r>
        <w:separator/>
      </w:r>
    </w:p>
  </w:endnote>
  <w:endnote w:type="continuationSeparator" w:id="0">
    <w:p w:rsidR="00FF6557" w:rsidRDefault="00FF6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557" w:rsidRDefault="00FF6557">
      <w:r>
        <w:separator/>
      </w:r>
    </w:p>
  </w:footnote>
  <w:footnote w:type="continuationSeparator" w:id="0">
    <w:p w:rsidR="00FF6557" w:rsidRDefault="00FF6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1761"/>
    <w:multiLevelType w:val="hybridMultilevel"/>
    <w:tmpl w:val="51BACFE0"/>
    <w:lvl w:ilvl="0" w:tplc="4CC6D27A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07FC99B6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596AAD4E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331063E4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782E1EEC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C840BA72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168EB562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F906EA4E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254A38A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1">
    <w:nsid w:val="052F17F9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0D438A"/>
    <w:multiLevelType w:val="hybridMultilevel"/>
    <w:tmpl w:val="82A8F1F0"/>
    <w:lvl w:ilvl="0" w:tplc="115AE77A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C55C0E6E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F95AB6C0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77427B68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A148E7F6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6D5CC67E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568A5EFA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0A2450E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07409558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3">
    <w:nsid w:val="2847599D"/>
    <w:multiLevelType w:val="hybridMultilevel"/>
    <w:tmpl w:val="555AF464"/>
    <w:lvl w:ilvl="0" w:tplc="5A5CDCC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6804D410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00806CC2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D6FC09BA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9FA4C694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618F922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5978CCD0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EEB67960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B7CC9F86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4">
    <w:nsid w:val="29142982"/>
    <w:multiLevelType w:val="hybridMultilevel"/>
    <w:tmpl w:val="2A9269D0"/>
    <w:lvl w:ilvl="0" w:tplc="A81A9D42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8232368A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9E8AAD74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CF3262AE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27BCB5B8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B8C3FB6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B310DC92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4ACCE614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1E74A57E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5">
    <w:nsid w:val="2E0C5050"/>
    <w:multiLevelType w:val="hybridMultilevel"/>
    <w:tmpl w:val="8894FDBE"/>
    <w:lvl w:ilvl="0" w:tplc="F8E86D06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075245F4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2CB2F5F0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DA022F8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0FFA474E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1E85204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DAF447E0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EAC2D268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67382C14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6">
    <w:nsid w:val="2E86061B"/>
    <w:multiLevelType w:val="hybridMultilevel"/>
    <w:tmpl w:val="E0025366"/>
    <w:lvl w:ilvl="0" w:tplc="C400B2F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8A6CD3AA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9AB82D06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9F9217BC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F0604342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AA0CF87C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2EB07CCE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76A87C5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4C63E4E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7">
    <w:nsid w:val="33713B33"/>
    <w:multiLevelType w:val="hybridMultilevel"/>
    <w:tmpl w:val="CBCA7996"/>
    <w:lvl w:ilvl="0" w:tplc="DF0668AC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27F421E8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11D8F202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F723192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0B9CDB14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46D012B6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1C30C39E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39A6033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0E461D2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8">
    <w:nsid w:val="40DD2137"/>
    <w:multiLevelType w:val="hybridMultilevel"/>
    <w:tmpl w:val="C7662EC8"/>
    <w:lvl w:ilvl="0" w:tplc="1BBC48E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52B66D04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AA60AE8C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B24C380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A3128B9E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3CA9BEC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4A3E95AC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6F5228DE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4AEA822C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9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073591"/>
    <w:multiLevelType w:val="multilevel"/>
    <w:tmpl w:val="5088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12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4"/>
  </w:num>
  <w:num w:numId="12">
    <w:abstractNumId w:val="7"/>
  </w:num>
  <w:num w:numId="1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17B2B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35EA"/>
    <w:rsid w:val="00425F31"/>
    <w:rsid w:val="00426E5B"/>
    <w:rsid w:val="00430A9E"/>
    <w:rsid w:val="00461D56"/>
    <w:rsid w:val="00462ACB"/>
    <w:rsid w:val="00463DEC"/>
    <w:rsid w:val="00473107"/>
    <w:rsid w:val="004752EF"/>
    <w:rsid w:val="00477B2F"/>
    <w:rsid w:val="00487F86"/>
    <w:rsid w:val="004A1E2C"/>
    <w:rsid w:val="004A4F4B"/>
    <w:rsid w:val="004B52F8"/>
    <w:rsid w:val="004D5400"/>
    <w:rsid w:val="00513C01"/>
    <w:rsid w:val="00525F5C"/>
    <w:rsid w:val="005310D2"/>
    <w:rsid w:val="005419BA"/>
    <w:rsid w:val="005438A4"/>
    <w:rsid w:val="00563092"/>
    <w:rsid w:val="00565212"/>
    <w:rsid w:val="005659BB"/>
    <w:rsid w:val="0057097E"/>
    <w:rsid w:val="0057402C"/>
    <w:rsid w:val="005848A9"/>
    <w:rsid w:val="0058607F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6710D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730F9"/>
    <w:rsid w:val="00987B41"/>
    <w:rsid w:val="00995486"/>
    <w:rsid w:val="009B409F"/>
    <w:rsid w:val="009B747D"/>
    <w:rsid w:val="009C318B"/>
    <w:rsid w:val="009D6278"/>
    <w:rsid w:val="00A00BD7"/>
    <w:rsid w:val="00A20584"/>
    <w:rsid w:val="00A342AB"/>
    <w:rsid w:val="00A53A32"/>
    <w:rsid w:val="00A5420E"/>
    <w:rsid w:val="00A5474D"/>
    <w:rsid w:val="00A80912"/>
    <w:rsid w:val="00A86533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3ED"/>
    <w:rsid w:val="00C74FA4"/>
    <w:rsid w:val="00C83853"/>
    <w:rsid w:val="00CA2290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65AE1"/>
    <w:rsid w:val="00F7061C"/>
    <w:rsid w:val="00F8243F"/>
    <w:rsid w:val="00FB0371"/>
    <w:rsid w:val="00FD2944"/>
    <w:rsid w:val="00FF09EC"/>
    <w:rsid w:val="00FF6557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09EC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2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29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09EC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2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29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2017-06-22T11:03:00Z</dcterms:created>
  <dcterms:modified xsi:type="dcterms:W3CDTF">2017-06-22T11:03:00Z</dcterms:modified>
</cp:coreProperties>
</file>