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163DF2">
            <w:pPr>
              <w:jc w:val="both"/>
              <w:rPr>
                <w:rFonts w:ascii="Calibri" w:eastAsia="Calibri" w:hAnsi="Calibri" w:cs="Calibri"/>
              </w:rPr>
            </w:pPr>
            <w:r>
              <w:rPr>
                <w:rFonts w:ascii="Calibri" w:eastAsia="Calibri" w:hAnsi="Calibri" w:cs="Calibri"/>
                <w:b/>
                <w:sz w:val="32"/>
              </w:rPr>
              <w:t xml:space="preserve">Year </w:t>
            </w:r>
            <w:r w:rsidR="00B32332">
              <w:rPr>
                <w:rFonts w:ascii="Calibri" w:eastAsia="Calibri" w:hAnsi="Calibri" w:cs="Calibri"/>
                <w:b/>
                <w:sz w:val="32"/>
              </w:rPr>
              <w:t>7</w:t>
            </w:r>
            <w:r>
              <w:rPr>
                <w:rFonts w:ascii="Calibri" w:eastAsia="Calibri" w:hAnsi="Calibri" w:cs="Calibri"/>
                <w:b/>
                <w:sz w:val="32"/>
              </w:rPr>
              <w:t xml:space="preserve"> </w:t>
            </w:r>
            <w:r w:rsidR="003F7F08">
              <w:rPr>
                <w:rFonts w:ascii="Calibri" w:eastAsia="Calibri" w:hAnsi="Calibri" w:cs="Calibri"/>
                <w:b/>
                <w:sz w:val="32"/>
              </w:rPr>
              <w:t xml:space="preserve">Summer 1 </w:t>
            </w:r>
            <w:proofErr w:type="spellStart"/>
            <w:r w:rsidR="00163DF2">
              <w:rPr>
                <w:rFonts w:ascii="Calibri" w:eastAsia="Calibri" w:hAnsi="Calibri" w:cs="Calibri"/>
                <w:b/>
                <w:sz w:val="32"/>
              </w:rPr>
              <w:t>Torbury</w:t>
            </w:r>
            <w:proofErr w:type="spellEnd"/>
            <w:r w:rsidR="00163DF2">
              <w:rPr>
                <w:rFonts w:ascii="Calibri" w:eastAsia="Calibri" w:hAnsi="Calibri" w:cs="Calibri"/>
                <w:b/>
                <w:sz w:val="32"/>
              </w:rPr>
              <w:t xml:space="preserve"> Festival lesson 1: Underwater</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32332" w:rsidP="00163DF2">
            <w:pPr>
              <w:jc w:val="both"/>
              <w:rPr>
                <w:rFonts w:ascii="Calibri" w:eastAsia="Calibri" w:hAnsi="Calibri" w:cs="Calibri"/>
                <w:sz w:val="20"/>
                <w:szCs w:val="22"/>
              </w:rPr>
            </w:pPr>
            <w:r>
              <w:rPr>
                <w:rFonts w:ascii="Calibri" w:eastAsia="Calibri" w:hAnsi="Calibri" w:cs="Calibri"/>
                <w:sz w:val="20"/>
                <w:szCs w:val="22"/>
              </w:rPr>
              <w:t xml:space="preserve">To </w:t>
            </w:r>
            <w:r w:rsidR="00163DF2" w:rsidRPr="00163DF2">
              <w:rPr>
                <w:rFonts w:ascii="Calibri" w:eastAsia="Calibri" w:hAnsi="Calibri" w:cs="Calibri"/>
                <w:sz w:val="20"/>
                <w:szCs w:val="22"/>
              </w:rPr>
              <w:t>select appropriate concepts, methods and techniques to apply to unfamiliar and non</w:t>
            </w:r>
            <w:r w:rsidR="00163DF2">
              <w:rPr>
                <w:rFonts w:ascii="Calibri" w:eastAsia="Calibri" w:hAnsi="Calibri" w:cs="Calibri"/>
                <w:sz w:val="20"/>
                <w:szCs w:val="22"/>
              </w:rPr>
              <w:t>-</w:t>
            </w:r>
            <w:r w:rsidR="00163DF2" w:rsidRPr="00163DF2">
              <w:rPr>
                <w:rFonts w:ascii="Calibri" w:eastAsia="Calibri" w:hAnsi="Calibri" w:cs="Calibri"/>
                <w:sz w:val="20"/>
                <w:szCs w:val="22"/>
              </w:rPr>
              <w:t>routine</w:t>
            </w:r>
            <w:r w:rsidR="00163DF2">
              <w:rPr>
                <w:rFonts w:ascii="Calibri" w:eastAsia="Calibri" w:hAnsi="Calibri" w:cs="Calibri"/>
                <w:sz w:val="20"/>
                <w:szCs w:val="22"/>
              </w:rPr>
              <w:t xml:space="preserve"> </w:t>
            </w:r>
            <w:r w:rsidR="00163DF2" w:rsidRPr="00163DF2">
              <w:rPr>
                <w:rFonts w:ascii="Calibri" w:eastAsia="Calibri" w:hAnsi="Calibri" w:cs="Calibri"/>
                <w:sz w:val="20"/>
                <w:szCs w:val="22"/>
              </w:rPr>
              <w:t>problems.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CD7C35" w:rsidRDefault="00163DF2" w:rsidP="00163DF2">
            <w:pPr>
              <w:jc w:val="both"/>
              <w:rPr>
                <w:rFonts w:ascii="Calibri" w:eastAsia="Calibri" w:hAnsi="Calibri" w:cs="Calibri"/>
                <w:sz w:val="20"/>
                <w:szCs w:val="22"/>
              </w:rPr>
            </w:pPr>
            <w:r>
              <w:rPr>
                <w:rFonts w:ascii="Calibri" w:eastAsia="Calibri" w:hAnsi="Calibri" w:cs="Calibri"/>
                <w:sz w:val="20"/>
                <w:szCs w:val="22"/>
              </w:rPr>
              <w:t xml:space="preserve">This lesson </w:t>
            </w:r>
            <w:r w:rsidR="003C0D56">
              <w:rPr>
                <w:rFonts w:ascii="Calibri" w:eastAsia="Calibri" w:hAnsi="Calibri" w:cs="Calibri"/>
                <w:sz w:val="20"/>
                <w:szCs w:val="22"/>
              </w:rPr>
              <w:t xml:space="preserve">is taken from </w:t>
            </w:r>
            <w:proofErr w:type="spellStart"/>
            <w:r w:rsidR="003C0D56">
              <w:rPr>
                <w:rFonts w:ascii="Calibri" w:eastAsia="Calibri" w:hAnsi="Calibri" w:cs="Calibri"/>
                <w:sz w:val="20"/>
                <w:szCs w:val="22"/>
              </w:rPr>
              <w:t>Bowland</w:t>
            </w:r>
            <w:proofErr w:type="spellEnd"/>
            <w:r w:rsidR="003C0D56">
              <w:rPr>
                <w:rFonts w:ascii="Calibri" w:eastAsia="Calibri" w:hAnsi="Calibri" w:cs="Calibri"/>
                <w:sz w:val="20"/>
                <w:szCs w:val="22"/>
              </w:rPr>
              <w:t xml:space="preserve"> Maths.  It </w:t>
            </w:r>
            <w:r>
              <w:rPr>
                <w:rFonts w:ascii="Calibri" w:eastAsia="Calibri" w:hAnsi="Calibri" w:cs="Calibri"/>
                <w:sz w:val="20"/>
                <w:szCs w:val="22"/>
              </w:rPr>
              <w:t>uses the context of a music festival to introduce non-routine problems to solve</w:t>
            </w:r>
            <w:r w:rsidRPr="00163DF2">
              <w:rPr>
                <w:rFonts w:ascii="Calibri" w:eastAsia="Calibri" w:hAnsi="Calibri" w:cs="Calibri"/>
                <w:sz w:val="20"/>
                <w:szCs w:val="22"/>
              </w:rPr>
              <w:t xml:space="preserve">. </w:t>
            </w:r>
            <w:r w:rsidR="003C0D56">
              <w:rPr>
                <w:rFonts w:ascii="Calibri" w:eastAsia="Calibri" w:hAnsi="Calibri" w:cs="Calibri"/>
                <w:sz w:val="20"/>
                <w:szCs w:val="22"/>
              </w:rPr>
              <w:t xml:space="preserve">A local dimension could be added with the Splendour festival being held relatively soon.  </w:t>
            </w:r>
            <w:r w:rsidRPr="00163DF2">
              <w:rPr>
                <w:rFonts w:ascii="Calibri" w:eastAsia="Calibri" w:hAnsi="Calibri" w:cs="Calibri"/>
                <w:sz w:val="20"/>
                <w:szCs w:val="22"/>
              </w:rPr>
              <w:t xml:space="preserve">As the story unfolds, the mathematical challenges emerge from the situation but you will find that solutions to them are not immediately obvious. Pupils step into the role as the Festival Support Squad. </w:t>
            </w:r>
          </w:p>
          <w:p w:rsidR="00163DF2" w:rsidRDefault="00163DF2" w:rsidP="00163DF2">
            <w:pPr>
              <w:jc w:val="both"/>
              <w:rPr>
                <w:rFonts w:ascii="Calibri" w:eastAsia="Calibri" w:hAnsi="Calibri" w:cs="Calibri"/>
                <w:sz w:val="20"/>
                <w:szCs w:val="22"/>
              </w:rPr>
            </w:pPr>
          </w:p>
          <w:p w:rsidR="00163DF2" w:rsidRDefault="00163DF2" w:rsidP="00163DF2">
            <w:pPr>
              <w:jc w:val="both"/>
              <w:rPr>
                <w:rFonts w:ascii="Calibri" w:eastAsia="Calibri" w:hAnsi="Calibri" w:cs="Calibri"/>
                <w:sz w:val="20"/>
                <w:szCs w:val="22"/>
              </w:rPr>
            </w:pPr>
            <w:r>
              <w:rPr>
                <w:rFonts w:ascii="Calibri" w:eastAsia="Calibri" w:hAnsi="Calibri" w:cs="Calibri"/>
                <w:sz w:val="20"/>
                <w:szCs w:val="22"/>
              </w:rPr>
              <w:t xml:space="preserve">You </w:t>
            </w:r>
            <w:r w:rsidRPr="00163DF2">
              <w:rPr>
                <w:rFonts w:ascii="Calibri" w:eastAsia="Calibri" w:hAnsi="Calibri" w:cs="Calibri"/>
                <w:sz w:val="20"/>
                <w:szCs w:val="22"/>
              </w:rPr>
              <w:t xml:space="preserve">may need to forewarn groups that they could be challenged by the </w:t>
            </w:r>
            <w:r>
              <w:rPr>
                <w:rFonts w:ascii="Calibri" w:eastAsia="Calibri" w:hAnsi="Calibri" w:cs="Calibri"/>
                <w:sz w:val="20"/>
                <w:szCs w:val="22"/>
              </w:rPr>
              <w:t>problems</w:t>
            </w:r>
            <w:r w:rsidRPr="00163DF2">
              <w:rPr>
                <w:rFonts w:ascii="Calibri" w:eastAsia="Calibri" w:hAnsi="Calibri" w:cs="Calibri"/>
                <w:sz w:val="20"/>
                <w:szCs w:val="22"/>
              </w:rPr>
              <w:t>, because the problems are not five-minutes-or-less activities. They may well get stuck at some point. They need to know that this is a normal part of problem-solving and that working out how to start on a problem is an important skill.</w:t>
            </w:r>
          </w:p>
          <w:p w:rsidR="00163DF2" w:rsidRPr="00163DF2" w:rsidRDefault="00163DF2" w:rsidP="00163DF2">
            <w:pPr>
              <w:jc w:val="both"/>
              <w:rPr>
                <w:rFonts w:ascii="Calibri" w:eastAsia="Calibri" w:hAnsi="Calibri" w:cs="Calibri"/>
                <w:sz w:val="20"/>
                <w:szCs w:val="22"/>
              </w:rPr>
            </w:pPr>
          </w:p>
          <w:p w:rsidR="00163DF2" w:rsidRPr="00CD7C35" w:rsidRDefault="00163DF2" w:rsidP="00163DF2">
            <w:pPr>
              <w:jc w:val="both"/>
              <w:rPr>
                <w:rFonts w:ascii="Calibri" w:eastAsia="Calibri" w:hAnsi="Calibri" w:cs="Calibri"/>
                <w:sz w:val="20"/>
                <w:szCs w:val="22"/>
              </w:rPr>
            </w:pPr>
            <w:r w:rsidRPr="00163DF2">
              <w:rPr>
                <w:rFonts w:ascii="Calibri" w:eastAsia="Calibri" w:hAnsi="Calibri" w:cs="Calibri"/>
                <w:sz w:val="20"/>
                <w:szCs w:val="22"/>
              </w:rPr>
              <w:t>Aim to establish guidelines for the frequency and type of help that you will offer as the story unfolds. It is essential to feed in hints only when and if pupils get stuck and not over-structure your support so that pupils merely follow the steps you have outlined. Advise the groups to brainstorm to generate ideas, to explain and consider each proposed strategy or solution carefully so that everyone in the group can verify whether or not it works, and to try a variety of approaches. You can also pose suitable questions or prompts to stimulate pupils’ thinking, pair groups to learn from each other and take whole-class feedback at any point. At the end of each lesson, lead a whole-class discussion, helping the groups to share their problem-solving strategies and to evaluate their progress.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58378F" w:rsidRPr="003C0D56" w:rsidRDefault="00D4625A" w:rsidP="001E7F12">
            <w:pPr>
              <w:jc w:val="left"/>
              <w:rPr>
                <w:rFonts w:ascii="Calibri" w:eastAsia="Calibri" w:hAnsi="Calibri" w:cs="Calibri"/>
                <w:sz w:val="20"/>
                <w:szCs w:val="22"/>
              </w:rPr>
            </w:pPr>
            <w:hyperlink r:id="rId8" w:history="1">
              <w:proofErr w:type="spellStart"/>
              <w:r w:rsidR="00163DF2" w:rsidRPr="00D4625A">
                <w:rPr>
                  <w:rStyle w:val="Hyperlink"/>
                  <w:rFonts w:ascii="Calibri" w:eastAsia="Calibri" w:hAnsi="Calibri" w:cs="Calibri"/>
                  <w:sz w:val="20"/>
                  <w:szCs w:val="22"/>
                </w:rPr>
                <w:t>Powerpoint</w:t>
              </w:r>
              <w:proofErr w:type="spellEnd"/>
            </w:hyperlink>
          </w:p>
          <w:p w:rsidR="00163DF2" w:rsidRDefault="0086549A" w:rsidP="001E7F12">
            <w:pPr>
              <w:jc w:val="left"/>
              <w:rPr>
                <w:rFonts w:ascii="Calibri" w:eastAsia="Calibri" w:hAnsi="Calibri" w:cs="Calibri"/>
                <w:sz w:val="20"/>
                <w:szCs w:val="22"/>
              </w:rPr>
            </w:pPr>
            <w:hyperlink r:id="rId9" w:history="1">
              <w:r w:rsidR="00163DF2" w:rsidRPr="0086549A">
                <w:rPr>
                  <w:rStyle w:val="Hyperlink"/>
                  <w:rFonts w:ascii="Calibri" w:eastAsia="Calibri" w:hAnsi="Calibri" w:cs="Calibri"/>
                  <w:sz w:val="20"/>
                  <w:szCs w:val="22"/>
                </w:rPr>
                <w:t>Scale map of area</w:t>
              </w:r>
              <w:r w:rsidR="00CE788A" w:rsidRPr="0086549A">
                <w:rPr>
                  <w:rStyle w:val="Hyperlink"/>
                  <w:rFonts w:ascii="Calibri" w:eastAsia="Calibri" w:hAnsi="Calibri" w:cs="Calibri"/>
                  <w:sz w:val="20"/>
                  <w:szCs w:val="22"/>
                </w:rPr>
                <w:t xml:space="preserve"> sheet</w:t>
              </w:r>
            </w:hyperlink>
          </w:p>
          <w:p w:rsidR="00CE788A" w:rsidRPr="003C0D56" w:rsidRDefault="00CE788A" w:rsidP="001E7F12">
            <w:pPr>
              <w:jc w:val="left"/>
              <w:rPr>
                <w:rFonts w:ascii="Calibri" w:eastAsia="Calibri" w:hAnsi="Calibri" w:cs="Calibri"/>
                <w:sz w:val="20"/>
                <w:szCs w:val="22"/>
              </w:rPr>
            </w:pPr>
            <w:r>
              <w:rPr>
                <w:rFonts w:ascii="Calibri" w:eastAsia="Calibri" w:hAnsi="Calibri" w:cs="Calibri"/>
                <w:sz w:val="20"/>
                <w:szCs w:val="22"/>
              </w:rPr>
              <w:t>Printout of tables on slides 6 and 7</w:t>
            </w:r>
          </w:p>
          <w:p w:rsidR="00163DF2" w:rsidRDefault="00CE788A" w:rsidP="003C0D56">
            <w:pPr>
              <w:jc w:val="left"/>
              <w:rPr>
                <w:rFonts w:ascii="Calibri" w:eastAsia="Calibri" w:hAnsi="Calibri" w:cs="Calibri"/>
                <w:sz w:val="20"/>
                <w:szCs w:val="22"/>
              </w:rPr>
            </w:pPr>
            <w:r>
              <w:rPr>
                <w:rFonts w:ascii="Calibri" w:eastAsia="Calibri" w:hAnsi="Calibri" w:cs="Calibri"/>
                <w:sz w:val="20"/>
                <w:szCs w:val="22"/>
              </w:rPr>
              <w:t>Printout of challenge if required on slides 9 and 10</w:t>
            </w:r>
          </w:p>
          <w:p w:rsidR="002064C0" w:rsidRPr="003C0D56" w:rsidRDefault="0086549A" w:rsidP="003C0D56">
            <w:pPr>
              <w:jc w:val="left"/>
              <w:rPr>
                <w:rFonts w:ascii="Calibri" w:eastAsia="Calibri" w:hAnsi="Calibri" w:cs="Calibri"/>
                <w:sz w:val="20"/>
                <w:szCs w:val="22"/>
              </w:rPr>
            </w:pPr>
            <w:hyperlink r:id="rId10" w:history="1">
              <w:r w:rsidR="002064C0" w:rsidRPr="0086549A">
                <w:rPr>
                  <w:rStyle w:val="Hyperlink"/>
                  <w:rFonts w:ascii="Calibri" w:eastAsia="Calibri" w:hAnsi="Calibri" w:cs="Calibri"/>
                  <w:sz w:val="20"/>
                  <w:szCs w:val="22"/>
                </w:rPr>
                <w:t>Clue cards for challenge problem</w:t>
              </w:r>
            </w:hyperlink>
            <w:bookmarkStart w:id="0" w:name="_GoBack"/>
            <w:bookmarkEnd w:id="0"/>
          </w:p>
        </w:tc>
      </w:tr>
    </w:tbl>
    <w:p w:rsidR="008E4AEA" w:rsidRDefault="008E4AEA" w:rsidP="003F7F08">
      <w:pPr>
        <w:jc w:val="left"/>
      </w:pPr>
    </w:p>
    <w:tbl>
      <w:tblPr>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3C0D56" w:rsidTr="00AF3052">
        <w:tc>
          <w:tcPr>
            <w:tcW w:w="9675" w:type="dxa"/>
            <w:gridSpan w:val="2"/>
            <w:tcBorders>
              <w:bottom w:val="single" w:sz="4" w:space="0" w:color="000000"/>
            </w:tcBorders>
          </w:tcPr>
          <w:p w:rsidR="003C0D56" w:rsidRDefault="003C0D56" w:rsidP="00AF3052">
            <w:pPr>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 xml:space="preserve">Play </w:t>
            </w:r>
            <w:r>
              <w:rPr>
                <w:rFonts w:ascii="Calibri" w:eastAsia="Calibri" w:hAnsi="Calibri" w:cs="Calibri"/>
                <w:color w:val="000000"/>
                <w:sz w:val="20"/>
                <w:szCs w:val="22"/>
              </w:rPr>
              <w:t>the video from slide 1 to set the scene.</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 xml:space="preserve">Tell the class that they are the Festival Support Squad and split them into </w:t>
            </w:r>
            <w:r>
              <w:rPr>
                <w:rFonts w:ascii="Calibri" w:eastAsia="Calibri" w:hAnsi="Calibri" w:cs="Calibri"/>
                <w:color w:val="000000"/>
                <w:sz w:val="20"/>
                <w:szCs w:val="22"/>
              </w:rPr>
              <w:t>pairs</w:t>
            </w:r>
            <w:r w:rsidRPr="00163DF2">
              <w:rPr>
                <w:rFonts w:ascii="Calibri" w:eastAsia="Calibri" w:hAnsi="Calibri" w:cs="Calibri"/>
                <w:color w:val="000000"/>
                <w:sz w:val="20"/>
                <w:szCs w:val="22"/>
              </w:rPr>
              <w:t xml:space="preserve">. Tell them that they will work in the same </w:t>
            </w:r>
            <w:r>
              <w:rPr>
                <w:rFonts w:ascii="Calibri" w:eastAsia="Calibri" w:hAnsi="Calibri" w:cs="Calibri"/>
                <w:color w:val="000000"/>
                <w:sz w:val="20"/>
                <w:szCs w:val="22"/>
              </w:rPr>
              <w:t>pairs</w:t>
            </w:r>
            <w:r w:rsidRPr="00163DF2">
              <w:rPr>
                <w:rFonts w:ascii="Calibri" w:eastAsia="Calibri" w:hAnsi="Calibri" w:cs="Calibri"/>
                <w:color w:val="000000"/>
                <w:sz w:val="20"/>
                <w:szCs w:val="22"/>
              </w:rPr>
              <w:t xml:space="preserve"> throughout the </w:t>
            </w:r>
            <w:r>
              <w:rPr>
                <w:rFonts w:ascii="Calibri" w:eastAsia="Calibri" w:hAnsi="Calibri" w:cs="Calibri"/>
                <w:color w:val="000000"/>
                <w:sz w:val="20"/>
                <w:szCs w:val="22"/>
              </w:rPr>
              <w:t>problem.</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 xml:space="preserve">Give out </w:t>
            </w:r>
            <w:r>
              <w:rPr>
                <w:rFonts w:ascii="Calibri" w:eastAsia="Calibri" w:hAnsi="Calibri" w:cs="Calibri"/>
                <w:color w:val="000000"/>
                <w:sz w:val="20"/>
                <w:szCs w:val="22"/>
              </w:rPr>
              <w:t>the</w:t>
            </w:r>
            <w:r w:rsidRPr="00163DF2">
              <w:rPr>
                <w:rFonts w:ascii="Calibri" w:eastAsia="Calibri" w:hAnsi="Calibri" w:cs="Calibri"/>
                <w:color w:val="000000"/>
                <w:sz w:val="20"/>
                <w:szCs w:val="22"/>
              </w:rPr>
              <w:t xml:space="preserve"> plan of the festival grounds, one per pair, with two tables for the teams to complete.</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Explain that four areas are shown on the plan. Each area has been flooded to a different depth. There is also a list of four possible ways of removing water.</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Pr>
                <w:rFonts w:ascii="Calibri" w:eastAsia="Calibri" w:hAnsi="Calibri" w:cs="Calibri"/>
                <w:color w:val="000000"/>
                <w:sz w:val="20"/>
                <w:szCs w:val="22"/>
              </w:rPr>
              <w:t>“</w:t>
            </w:r>
            <w:r w:rsidRPr="00163DF2">
              <w:rPr>
                <w:rFonts w:ascii="Calibri" w:eastAsia="Calibri" w:hAnsi="Calibri" w:cs="Calibri"/>
                <w:color w:val="000000"/>
                <w:sz w:val="20"/>
                <w:szCs w:val="22"/>
              </w:rPr>
              <w:t>The festival gates are due to open in 90 minutes. The equipment needed to remove water will be ready in half an hour. What will you do?</w:t>
            </w:r>
            <w:r>
              <w:rPr>
                <w:rFonts w:ascii="Calibri" w:eastAsia="Calibri" w:hAnsi="Calibri" w:cs="Calibri"/>
                <w:color w:val="000000"/>
                <w:sz w:val="20"/>
                <w:szCs w:val="22"/>
              </w:rPr>
              <w:t>”</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 xml:space="preserve">Let the </w:t>
            </w:r>
            <w:r>
              <w:rPr>
                <w:rFonts w:ascii="Calibri" w:eastAsia="Calibri" w:hAnsi="Calibri" w:cs="Calibri"/>
                <w:color w:val="000000"/>
                <w:sz w:val="20"/>
                <w:szCs w:val="22"/>
              </w:rPr>
              <w:t>pairs</w:t>
            </w:r>
            <w:r w:rsidRPr="00163DF2">
              <w:rPr>
                <w:rFonts w:ascii="Calibri" w:eastAsia="Calibri" w:hAnsi="Calibri" w:cs="Calibri"/>
                <w:color w:val="000000"/>
                <w:sz w:val="20"/>
                <w:szCs w:val="22"/>
              </w:rPr>
              <w:t xml:space="preserve"> discuss this for a few minutes. They should draw the conclusion for themselves that they could calculate the volume of water in each flooded area.</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 xml:space="preserve">They could then work out which means of removing the water should be used in which area to produce the fastest </w:t>
            </w:r>
            <w:r w:rsidRPr="00163DF2">
              <w:rPr>
                <w:rFonts w:ascii="Calibri" w:eastAsia="Calibri" w:hAnsi="Calibri" w:cs="Calibri"/>
                <w:color w:val="000000"/>
                <w:sz w:val="20"/>
                <w:szCs w:val="22"/>
              </w:rPr>
              <w:lastRenderedPageBreak/>
              <w:t>overall drying out time.</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 xml:space="preserve">As this is the first lesson, the </w:t>
            </w:r>
            <w:r>
              <w:rPr>
                <w:rFonts w:ascii="Calibri" w:eastAsia="Calibri" w:hAnsi="Calibri" w:cs="Calibri"/>
                <w:color w:val="000000"/>
                <w:sz w:val="20"/>
                <w:szCs w:val="22"/>
              </w:rPr>
              <w:t>pairs</w:t>
            </w:r>
            <w:r w:rsidRPr="00163DF2">
              <w:rPr>
                <w:rFonts w:ascii="Calibri" w:eastAsia="Calibri" w:hAnsi="Calibri" w:cs="Calibri"/>
                <w:color w:val="000000"/>
                <w:sz w:val="20"/>
                <w:szCs w:val="22"/>
              </w:rPr>
              <w:t xml:space="preserve"> may need more support to get going. If necessary choose one of the areas and remind them how to work it out in square metres. Then remind them how to calculate the volume of water in the area in cubic metres. Get them to write the area and volume of the selected area in the tables on</w:t>
            </w:r>
            <w:r>
              <w:rPr>
                <w:rFonts w:ascii="Calibri" w:eastAsia="Calibri" w:hAnsi="Calibri" w:cs="Calibri"/>
                <w:color w:val="000000"/>
                <w:sz w:val="20"/>
                <w:szCs w:val="22"/>
              </w:rPr>
              <w:t xml:space="preserve"> the sheet</w:t>
            </w:r>
            <w:proofErr w:type="gramStart"/>
            <w:r>
              <w:rPr>
                <w:rFonts w:ascii="Calibri" w:eastAsia="Calibri" w:hAnsi="Calibri" w:cs="Calibri"/>
                <w:color w:val="000000"/>
                <w:sz w:val="20"/>
                <w:szCs w:val="22"/>
              </w:rPr>
              <w:t>.</w:t>
            </w:r>
            <w:r w:rsidRPr="00163DF2">
              <w:rPr>
                <w:rFonts w:ascii="Calibri" w:eastAsia="Calibri" w:hAnsi="Calibri" w:cs="Calibri"/>
                <w:color w:val="000000"/>
                <w:sz w:val="20"/>
                <w:szCs w:val="22"/>
              </w:rPr>
              <w:t>.</w:t>
            </w:r>
            <w:proofErr w:type="gramEnd"/>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Pr>
                <w:rFonts w:ascii="Calibri" w:eastAsia="Calibri" w:hAnsi="Calibri" w:cs="Calibri"/>
                <w:color w:val="000000"/>
                <w:sz w:val="20"/>
                <w:szCs w:val="22"/>
              </w:rPr>
              <w:t>Ask the pairs</w:t>
            </w:r>
            <w:r w:rsidRPr="00163DF2">
              <w:rPr>
                <w:rFonts w:ascii="Calibri" w:eastAsia="Calibri" w:hAnsi="Calibri" w:cs="Calibri"/>
                <w:color w:val="000000"/>
                <w:sz w:val="20"/>
                <w:szCs w:val="22"/>
              </w:rPr>
              <w:t xml:space="preserve"> to calculate the remaining areas and corresponding volumes of water and to fill them in on the tables.</w:t>
            </w:r>
            <w:r w:rsidR="00C752D5">
              <w:rPr>
                <w:rFonts w:ascii="Calibri" w:eastAsia="Calibri" w:hAnsi="Calibri" w:cs="Calibri"/>
                <w:color w:val="000000"/>
                <w:sz w:val="20"/>
                <w:szCs w:val="22"/>
              </w:rPr>
              <w:t xml:space="preserve"> (The tables are on the </w:t>
            </w:r>
            <w:proofErr w:type="spellStart"/>
            <w:r w:rsidR="00C752D5">
              <w:rPr>
                <w:rFonts w:ascii="Calibri" w:eastAsia="Calibri" w:hAnsi="Calibri" w:cs="Calibri"/>
                <w:color w:val="000000"/>
                <w:sz w:val="20"/>
                <w:szCs w:val="22"/>
              </w:rPr>
              <w:t>Powerpoint</w:t>
            </w:r>
            <w:proofErr w:type="spellEnd"/>
            <w:r w:rsidR="00C752D5">
              <w:rPr>
                <w:rFonts w:ascii="Calibri" w:eastAsia="Calibri" w:hAnsi="Calibri" w:cs="Calibri"/>
                <w:color w:val="000000"/>
                <w:sz w:val="20"/>
                <w:szCs w:val="22"/>
              </w:rPr>
              <w:t xml:space="preserve"> if you need them)</w:t>
            </w:r>
          </w:p>
          <w:p w:rsidR="003C0D56" w:rsidRPr="00163DF2" w:rsidRDefault="003C0D56" w:rsidP="003C0D56">
            <w:pPr>
              <w:pStyle w:val="NormalWeb"/>
              <w:shd w:val="clear" w:color="auto" w:fill="FFFFFF"/>
              <w:spacing w:after="315" w:line="315" w:lineRule="atLeast"/>
              <w:rPr>
                <w:rFonts w:ascii="Calibri" w:eastAsia="Calibri" w:hAnsi="Calibri" w:cs="Calibri"/>
                <w:color w:val="000000"/>
                <w:sz w:val="20"/>
                <w:szCs w:val="22"/>
              </w:rPr>
            </w:pPr>
            <w:r w:rsidRPr="00163DF2">
              <w:rPr>
                <w:rFonts w:ascii="Calibri" w:eastAsia="Calibri" w:hAnsi="Calibri" w:cs="Calibri"/>
                <w:color w:val="000000"/>
                <w:sz w:val="20"/>
                <w:szCs w:val="22"/>
              </w:rPr>
              <w:t xml:space="preserve">Establish that this is a cooperative effort so that </w:t>
            </w:r>
            <w:r>
              <w:rPr>
                <w:rFonts w:ascii="Calibri" w:eastAsia="Calibri" w:hAnsi="Calibri" w:cs="Calibri"/>
                <w:color w:val="000000"/>
                <w:sz w:val="20"/>
                <w:szCs w:val="22"/>
              </w:rPr>
              <w:t>both of them do not have t</w:t>
            </w:r>
            <w:r w:rsidR="00C752D5">
              <w:rPr>
                <w:rFonts w:ascii="Calibri" w:eastAsia="Calibri" w:hAnsi="Calibri" w:cs="Calibri"/>
                <w:color w:val="000000"/>
                <w:sz w:val="20"/>
                <w:szCs w:val="22"/>
              </w:rPr>
              <w:t>o</w:t>
            </w:r>
            <w:r>
              <w:rPr>
                <w:rFonts w:ascii="Calibri" w:eastAsia="Calibri" w:hAnsi="Calibri" w:cs="Calibri"/>
                <w:color w:val="000000"/>
                <w:sz w:val="20"/>
                <w:szCs w:val="22"/>
              </w:rPr>
              <w:t xml:space="preserve"> do everything</w:t>
            </w:r>
            <w:r w:rsidRPr="00163DF2">
              <w:rPr>
                <w:rFonts w:ascii="Calibri" w:eastAsia="Calibri" w:hAnsi="Calibri" w:cs="Calibri"/>
                <w:color w:val="000000"/>
                <w:sz w:val="20"/>
                <w:szCs w:val="22"/>
              </w:rPr>
              <w:t xml:space="preserve">. For example, each </w:t>
            </w:r>
            <w:r>
              <w:rPr>
                <w:rFonts w:ascii="Calibri" w:eastAsia="Calibri" w:hAnsi="Calibri" w:cs="Calibri"/>
                <w:color w:val="000000"/>
                <w:sz w:val="20"/>
                <w:szCs w:val="22"/>
              </w:rPr>
              <w:t>student</w:t>
            </w:r>
            <w:r w:rsidRPr="00163DF2">
              <w:rPr>
                <w:rFonts w:ascii="Calibri" w:eastAsia="Calibri" w:hAnsi="Calibri" w:cs="Calibri"/>
                <w:color w:val="000000"/>
                <w:sz w:val="20"/>
                <w:szCs w:val="22"/>
              </w:rPr>
              <w:t xml:space="preserve"> could choose one of the means of removing water and calculate how long it will take in each of the four areas.</w:t>
            </w:r>
          </w:p>
          <w:p w:rsidR="003C0D56" w:rsidRDefault="003C0D56" w:rsidP="003C0D56">
            <w:pPr>
              <w:ind w:right="570"/>
              <w:jc w:val="both"/>
            </w:pPr>
            <w:r w:rsidRPr="00163DF2">
              <w:rPr>
                <w:rFonts w:ascii="Calibri" w:eastAsia="Calibri" w:hAnsi="Calibri" w:cs="Calibri"/>
                <w:sz w:val="20"/>
                <w:szCs w:val="22"/>
              </w:rPr>
              <w:t xml:space="preserve">Make sure that all </w:t>
            </w:r>
            <w:r>
              <w:rPr>
                <w:rFonts w:ascii="Calibri" w:eastAsia="Calibri" w:hAnsi="Calibri" w:cs="Calibri"/>
                <w:sz w:val="20"/>
                <w:szCs w:val="22"/>
              </w:rPr>
              <w:t>the pairs</w:t>
            </w:r>
            <w:r w:rsidRPr="00163DF2">
              <w:rPr>
                <w:rFonts w:ascii="Calibri" w:eastAsia="Calibri" w:hAnsi="Calibri" w:cs="Calibri"/>
                <w:sz w:val="20"/>
                <w:szCs w:val="22"/>
              </w:rPr>
              <w:t xml:space="preserve"> complete the necessary calculations in plenty of time to discuss their decision about how they will deploy the means of removing water</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lastRenderedPageBreak/>
              <w:t>Little progress</w:t>
            </w:r>
          </w:p>
        </w:tc>
        <w:tc>
          <w:tcPr>
            <w:tcW w:w="7460" w:type="dxa"/>
            <w:shd w:val="clear" w:color="auto" w:fill="C0C0C0"/>
          </w:tcPr>
          <w:p w:rsidR="003C0D56" w:rsidRDefault="003C0D56" w:rsidP="003C0D56">
            <w:pPr>
              <w:jc w:val="left"/>
            </w:pPr>
            <w:r>
              <w:rPr>
                <w:rFonts w:ascii="Calibri" w:eastAsia="Calibri" w:hAnsi="Calibri" w:cs="Calibri"/>
                <w:sz w:val="20"/>
                <w:szCs w:val="20"/>
              </w:rPr>
              <w:t xml:space="preserve">Pupil </w:t>
            </w:r>
            <w:r>
              <w:rPr>
                <w:rFonts w:ascii="Calibri" w:eastAsia="Calibri" w:hAnsi="Calibri" w:cs="Calibri"/>
                <w:sz w:val="20"/>
                <w:szCs w:val="20"/>
              </w:rPr>
              <w:t>really struggle where to start</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3C0D56" w:rsidRPr="0095398D" w:rsidRDefault="003C0D56" w:rsidP="0095398D">
            <w:pPr>
              <w:pStyle w:val="ListParagraph"/>
              <w:numPr>
                <w:ilvl w:val="0"/>
                <w:numId w:val="16"/>
              </w:numPr>
              <w:jc w:val="left"/>
            </w:pPr>
            <w:r w:rsidRPr="003C0D56">
              <w:rPr>
                <w:rFonts w:ascii="Calibri" w:eastAsia="Calibri" w:hAnsi="Calibri" w:cs="Calibri"/>
                <w:i/>
                <w:sz w:val="20"/>
                <w:szCs w:val="20"/>
              </w:rPr>
              <w:t xml:space="preserve">In trials of this lesson, many </w:t>
            </w:r>
            <w:r>
              <w:rPr>
                <w:rFonts w:ascii="Calibri" w:eastAsia="Calibri" w:hAnsi="Calibri" w:cs="Calibri"/>
                <w:i/>
                <w:sz w:val="20"/>
                <w:szCs w:val="20"/>
              </w:rPr>
              <w:t>students</w:t>
            </w:r>
            <w:r w:rsidRPr="003C0D56">
              <w:rPr>
                <w:rFonts w:ascii="Calibri" w:eastAsia="Calibri" w:hAnsi="Calibri" w:cs="Calibri"/>
                <w:i/>
                <w:sz w:val="20"/>
                <w:szCs w:val="20"/>
              </w:rPr>
              <w:t xml:space="preserve"> found it difficult to get started. Encourage them to persevere by providing one or both of the tables </w:t>
            </w:r>
            <w:r w:rsidR="0095398D">
              <w:rPr>
                <w:rFonts w:ascii="Calibri" w:eastAsia="Calibri" w:hAnsi="Calibri" w:cs="Calibri"/>
                <w:i/>
                <w:sz w:val="20"/>
                <w:szCs w:val="20"/>
              </w:rPr>
              <w:t xml:space="preserve">on the sheet.  </w:t>
            </w:r>
            <w:r w:rsidRPr="003C0D56">
              <w:rPr>
                <w:rFonts w:ascii="Calibri" w:eastAsia="Calibri" w:hAnsi="Calibri" w:cs="Calibri"/>
                <w:i/>
                <w:sz w:val="20"/>
                <w:szCs w:val="20"/>
              </w:rPr>
              <w:t xml:space="preserve"> Remind them that they do not necessarily need to complete all the boxes.</w:t>
            </w:r>
          </w:p>
          <w:p w:rsidR="0095398D" w:rsidRDefault="0095398D" w:rsidP="0095398D">
            <w:pPr>
              <w:pStyle w:val="ListParagraph"/>
              <w:numPr>
                <w:ilvl w:val="0"/>
                <w:numId w:val="16"/>
              </w:numPr>
              <w:jc w:val="left"/>
            </w:pPr>
            <w:r w:rsidRPr="0095398D">
              <w:rPr>
                <w:rFonts w:ascii="Calibri" w:eastAsia="Calibri" w:hAnsi="Calibri" w:cs="Calibri"/>
                <w:i/>
                <w:sz w:val="20"/>
                <w:szCs w:val="20"/>
              </w:rPr>
              <w:t>For any teams that need extra support, you could make a hint card to explain how to calculate the drying out rate by dividing the total volume to be removed by the volume that can be removed each minute.</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t>Some progress</w:t>
            </w:r>
          </w:p>
        </w:tc>
        <w:tc>
          <w:tcPr>
            <w:tcW w:w="7460" w:type="dxa"/>
            <w:shd w:val="clear" w:color="auto" w:fill="C0C0C0"/>
          </w:tcPr>
          <w:p w:rsidR="003C0D56" w:rsidRDefault="0095398D" w:rsidP="00AF3052">
            <w:pPr>
              <w:jc w:val="left"/>
            </w:pPr>
            <w:r>
              <w:rPr>
                <w:rFonts w:ascii="Calibri" w:eastAsia="Calibri" w:hAnsi="Calibri" w:cs="Calibri"/>
                <w:sz w:val="20"/>
                <w:szCs w:val="20"/>
              </w:rPr>
              <w:t>Are working individually to solve the problem, but not as a pair.</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3C0D56" w:rsidRPr="003C0D56" w:rsidRDefault="003C0D56" w:rsidP="003C0D56">
            <w:pPr>
              <w:pStyle w:val="NormalWeb"/>
              <w:numPr>
                <w:ilvl w:val="0"/>
                <w:numId w:val="17"/>
              </w:numPr>
              <w:rPr>
                <w:rFonts w:asciiTheme="minorHAnsi" w:hAnsiTheme="minorHAnsi"/>
                <w:i/>
                <w:color w:val="000000"/>
                <w:sz w:val="20"/>
                <w:szCs w:val="22"/>
              </w:rPr>
            </w:pPr>
            <w:r w:rsidRPr="003C0D56">
              <w:rPr>
                <w:rFonts w:asciiTheme="minorHAnsi" w:hAnsiTheme="minorHAnsi"/>
                <w:i/>
                <w:color w:val="000000"/>
                <w:sz w:val="20"/>
                <w:szCs w:val="22"/>
              </w:rPr>
              <w:t>Do you need to do all the calculations?</w:t>
            </w:r>
          </w:p>
          <w:p w:rsidR="003C0D56" w:rsidRDefault="003C0D56" w:rsidP="003C0D56">
            <w:pPr>
              <w:pStyle w:val="ListParagraph"/>
              <w:numPr>
                <w:ilvl w:val="0"/>
                <w:numId w:val="17"/>
              </w:numPr>
              <w:jc w:val="left"/>
            </w:pPr>
            <w:r>
              <w:rPr>
                <w:rFonts w:asciiTheme="minorHAnsi" w:hAnsiTheme="minorHAnsi"/>
                <w:i/>
                <w:sz w:val="20"/>
                <w:szCs w:val="22"/>
              </w:rPr>
              <w:t xml:space="preserve">Do both of you </w:t>
            </w:r>
            <w:r w:rsidRPr="003C0D56">
              <w:rPr>
                <w:rFonts w:asciiTheme="minorHAnsi" w:hAnsiTheme="minorHAnsi"/>
                <w:i/>
                <w:sz w:val="20"/>
                <w:szCs w:val="22"/>
              </w:rPr>
              <w:t>need to do all the calculations?</w:t>
            </w:r>
          </w:p>
        </w:tc>
      </w:tr>
      <w:tr w:rsidR="003C0D56" w:rsidTr="00AF3052">
        <w:tc>
          <w:tcPr>
            <w:tcW w:w="2215" w:type="dxa"/>
            <w:shd w:val="clear" w:color="auto" w:fill="C0C0C0"/>
          </w:tcPr>
          <w:p w:rsidR="003C0D56" w:rsidRDefault="003C0D56" w:rsidP="00AF3052">
            <w:r>
              <w:rPr>
                <w:rFonts w:ascii="Calibri" w:eastAsia="Calibri" w:hAnsi="Calibri" w:cs="Calibri"/>
                <w:b/>
                <w:sz w:val="20"/>
                <w:szCs w:val="20"/>
              </w:rPr>
              <w:t>Substantial progress</w:t>
            </w:r>
          </w:p>
        </w:tc>
        <w:tc>
          <w:tcPr>
            <w:tcW w:w="7460" w:type="dxa"/>
            <w:shd w:val="clear" w:color="auto" w:fill="C0C0C0"/>
          </w:tcPr>
          <w:p w:rsidR="003C0D56" w:rsidRDefault="0095398D" w:rsidP="00AF3052">
            <w:pPr>
              <w:jc w:val="left"/>
            </w:pPr>
            <w:r>
              <w:rPr>
                <w:rFonts w:ascii="Calibri" w:eastAsia="Calibri" w:hAnsi="Calibri" w:cs="Calibri"/>
                <w:sz w:val="20"/>
                <w:szCs w:val="20"/>
              </w:rPr>
              <w:t>Answer the problem with full reasoning</w:t>
            </w:r>
          </w:p>
        </w:tc>
      </w:tr>
      <w:tr w:rsidR="003C0D56" w:rsidTr="00AF3052">
        <w:tc>
          <w:tcPr>
            <w:tcW w:w="2215" w:type="dxa"/>
            <w:tcBorders>
              <w:bottom w:val="single" w:sz="4" w:space="0" w:color="000000"/>
            </w:tcBorders>
          </w:tcPr>
          <w:p w:rsidR="003C0D56" w:rsidRDefault="003C0D56" w:rsidP="00AF3052">
            <w:r>
              <w:rPr>
                <w:rFonts w:ascii="Calibri" w:eastAsia="Calibri" w:hAnsi="Calibri" w:cs="Calibri"/>
                <w:sz w:val="20"/>
                <w:szCs w:val="20"/>
              </w:rPr>
              <w:t>Questions for progression</w:t>
            </w:r>
          </w:p>
        </w:tc>
        <w:tc>
          <w:tcPr>
            <w:tcW w:w="7460" w:type="dxa"/>
            <w:tcBorders>
              <w:bottom w:val="single" w:sz="4" w:space="0" w:color="000000"/>
            </w:tcBorders>
          </w:tcPr>
          <w:p w:rsidR="0095398D" w:rsidRDefault="0095398D" w:rsidP="0095398D">
            <w:pPr>
              <w:jc w:val="left"/>
              <w:rPr>
                <w:rFonts w:ascii="Calibri" w:eastAsia="Calibri" w:hAnsi="Calibri" w:cs="Calibri"/>
                <w:i/>
                <w:sz w:val="20"/>
                <w:szCs w:val="20"/>
              </w:rPr>
            </w:pPr>
            <w:r>
              <w:rPr>
                <w:rFonts w:ascii="Calibri" w:eastAsia="Calibri" w:hAnsi="Calibri" w:cs="Calibri"/>
                <w:i/>
                <w:sz w:val="20"/>
                <w:szCs w:val="20"/>
              </w:rPr>
              <w:t xml:space="preserve">Students can use the </w:t>
            </w:r>
            <w:r w:rsidRPr="0095398D">
              <w:rPr>
                <w:rFonts w:ascii="Calibri" w:eastAsia="Calibri" w:hAnsi="Calibri" w:cs="Calibri"/>
                <w:i/>
                <w:sz w:val="20"/>
                <w:szCs w:val="20"/>
              </w:rPr>
              <w:t xml:space="preserve">set of cards to use as clues. </w:t>
            </w:r>
            <w:r>
              <w:rPr>
                <w:rFonts w:ascii="Calibri" w:eastAsia="Calibri" w:hAnsi="Calibri" w:cs="Calibri"/>
                <w:i/>
                <w:sz w:val="20"/>
                <w:szCs w:val="20"/>
              </w:rPr>
              <w:t>They</w:t>
            </w:r>
            <w:r w:rsidRPr="0095398D">
              <w:rPr>
                <w:rFonts w:ascii="Calibri" w:eastAsia="Calibri" w:hAnsi="Calibri" w:cs="Calibri"/>
                <w:i/>
                <w:sz w:val="20"/>
                <w:szCs w:val="20"/>
              </w:rPr>
              <w:t xml:space="preserve"> might like to cut up the cards to help </w:t>
            </w:r>
            <w:r>
              <w:rPr>
                <w:rFonts w:ascii="Calibri" w:eastAsia="Calibri" w:hAnsi="Calibri" w:cs="Calibri"/>
                <w:i/>
                <w:sz w:val="20"/>
                <w:szCs w:val="20"/>
              </w:rPr>
              <w:t>them</w:t>
            </w:r>
            <w:r w:rsidRPr="0095398D">
              <w:rPr>
                <w:rFonts w:ascii="Calibri" w:eastAsia="Calibri" w:hAnsi="Calibri" w:cs="Calibri"/>
                <w:i/>
                <w:sz w:val="20"/>
                <w:szCs w:val="20"/>
              </w:rPr>
              <w:t xml:space="preserve"> select and organise the clues that </w:t>
            </w:r>
            <w:r>
              <w:rPr>
                <w:rFonts w:ascii="Calibri" w:eastAsia="Calibri" w:hAnsi="Calibri" w:cs="Calibri"/>
                <w:i/>
                <w:sz w:val="20"/>
                <w:szCs w:val="20"/>
              </w:rPr>
              <w:t>they</w:t>
            </w:r>
            <w:r w:rsidRPr="0095398D">
              <w:rPr>
                <w:rFonts w:ascii="Calibri" w:eastAsia="Calibri" w:hAnsi="Calibri" w:cs="Calibri"/>
                <w:i/>
                <w:sz w:val="20"/>
                <w:szCs w:val="20"/>
              </w:rPr>
              <w:t xml:space="preserve"> will use.</w:t>
            </w:r>
            <w:r>
              <w:rPr>
                <w:rFonts w:ascii="Calibri" w:eastAsia="Calibri" w:hAnsi="Calibri" w:cs="Calibri"/>
                <w:i/>
                <w:sz w:val="20"/>
                <w:szCs w:val="20"/>
              </w:rPr>
              <w:t xml:space="preserve">  </w:t>
            </w:r>
          </w:p>
          <w:p w:rsidR="0095398D" w:rsidRDefault="0095398D" w:rsidP="0095398D">
            <w:pPr>
              <w:jc w:val="left"/>
              <w:rPr>
                <w:rFonts w:ascii="Calibri" w:eastAsia="Calibri" w:hAnsi="Calibri" w:cs="Calibri"/>
                <w:i/>
                <w:sz w:val="20"/>
                <w:szCs w:val="20"/>
              </w:rPr>
            </w:pPr>
          </w:p>
          <w:p w:rsidR="0095398D" w:rsidRPr="0095398D" w:rsidRDefault="0095398D" w:rsidP="0095398D">
            <w:pPr>
              <w:pStyle w:val="ListParagraph"/>
              <w:numPr>
                <w:ilvl w:val="0"/>
                <w:numId w:val="19"/>
              </w:numPr>
              <w:jc w:val="left"/>
              <w:rPr>
                <w:rFonts w:ascii="Calibri" w:eastAsia="Calibri" w:hAnsi="Calibri" w:cs="Calibri"/>
                <w:i/>
                <w:sz w:val="20"/>
                <w:szCs w:val="20"/>
              </w:rPr>
            </w:pPr>
            <w:r w:rsidRPr="0095398D">
              <w:rPr>
                <w:rFonts w:ascii="Calibri" w:eastAsia="Calibri" w:hAnsi="Calibri" w:cs="Calibri"/>
                <w:i/>
                <w:sz w:val="20"/>
                <w:szCs w:val="20"/>
              </w:rPr>
              <w:t>The meditation area has been flooded to a depth of 1.5 cm.</w:t>
            </w:r>
            <w:r w:rsidRPr="0095398D">
              <w:rPr>
                <w:rFonts w:ascii="Calibri" w:eastAsia="Calibri" w:hAnsi="Calibri" w:cs="Calibri"/>
                <w:i/>
                <w:sz w:val="20"/>
                <w:szCs w:val="20"/>
              </w:rPr>
              <w:t xml:space="preserve">  </w:t>
            </w:r>
            <w:r w:rsidRPr="0095398D">
              <w:rPr>
                <w:rFonts w:ascii="Calibri" w:eastAsia="Calibri" w:hAnsi="Calibri" w:cs="Calibri"/>
                <w:i/>
                <w:sz w:val="20"/>
                <w:szCs w:val="20"/>
              </w:rPr>
              <w:t>How will you remove the water from the meditation area?</w:t>
            </w:r>
          </w:p>
          <w:p w:rsidR="0095398D" w:rsidRPr="0095398D" w:rsidRDefault="00C752D5" w:rsidP="0095398D">
            <w:pPr>
              <w:pStyle w:val="ListParagraph"/>
              <w:numPr>
                <w:ilvl w:val="0"/>
                <w:numId w:val="18"/>
              </w:numPr>
              <w:jc w:val="left"/>
              <w:rPr>
                <w:rFonts w:ascii="Calibri" w:eastAsia="Calibri" w:hAnsi="Calibri" w:cs="Calibri"/>
                <w:i/>
                <w:sz w:val="20"/>
                <w:szCs w:val="20"/>
              </w:rPr>
            </w:pPr>
            <w:r>
              <w:rPr>
                <w:rFonts w:ascii="Calibri" w:eastAsia="Calibri" w:hAnsi="Calibri" w:cs="Calibri"/>
                <w:i/>
                <w:sz w:val="20"/>
                <w:szCs w:val="20"/>
              </w:rPr>
              <w:t>Can you u</w:t>
            </w:r>
            <w:r w:rsidR="0095398D" w:rsidRPr="0095398D">
              <w:rPr>
                <w:rFonts w:ascii="Calibri" w:eastAsia="Calibri" w:hAnsi="Calibri" w:cs="Calibri"/>
                <w:i/>
                <w:sz w:val="20"/>
                <w:szCs w:val="20"/>
              </w:rPr>
              <w:t xml:space="preserve">se the clues on the cards to help you </w:t>
            </w:r>
            <w:proofErr w:type="gramStart"/>
            <w:r w:rsidR="0095398D" w:rsidRPr="0095398D">
              <w:rPr>
                <w:rFonts w:ascii="Calibri" w:eastAsia="Calibri" w:hAnsi="Calibri" w:cs="Calibri"/>
                <w:i/>
                <w:sz w:val="20"/>
                <w:szCs w:val="20"/>
              </w:rPr>
              <w:t>decide.</w:t>
            </w:r>
            <w:proofErr w:type="gramEnd"/>
          </w:p>
          <w:p w:rsidR="003C0D56" w:rsidRDefault="0095398D" w:rsidP="0095398D">
            <w:pPr>
              <w:pStyle w:val="ListParagraph"/>
              <w:numPr>
                <w:ilvl w:val="0"/>
                <w:numId w:val="18"/>
              </w:numPr>
              <w:jc w:val="left"/>
            </w:pPr>
            <w:r w:rsidRPr="0095398D">
              <w:rPr>
                <w:rFonts w:ascii="Calibri" w:eastAsia="Calibri" w:hAnsi="Calibri" w:cs="Calibri"/>
                <w:i/>
                <w:sz w:val="20"/>
                <w:szCs w:val="20"/>
              </w:rPr>
              <w:t>When you have chosen the method you would use to dry out the area, explain how you came to that decision.</w:t>
            </w:r>
          </w:p>
        </w:tc>
      </w:tr>
    </w:tbl>
    <w:p w:rsidR="00D40649" w:rsidRDefault="00D40649" w:rsidP="008E4C2D">
      <w:pPr>
        <w:tabs>
          <w:tab w:val="left" w:pos="5430"/>
        </w:tabs>
        <w:spacing w:after="240"/>
        <w:jc w:val="left"/>
        <w:rPr>
          <w:rFonts w:ascii="Calibri" w:hAnsi="Calibri"/>
          <w:b/>
          <w:bCs/>
        </w:rPr>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E24DA9" w:rsidTr="00AF3052">
        <w:tc>
          <w:tcPr>
            <w:tcW w:w="9600" w:type="dxa"/>
            <w:gridSpan w:val="2"/>
            <w:tcBorders>
              <w:bottom w:val="single" w:sz="4" w:space="0" w:color="000000"/>
            </w:tcBorders>
          </w:tcPr>
          <w:p w:rsidR="00E24DA9" w:rsidRPr="003D5EFC" w:rsidRDefault="00E24DA9" w:rsidP="00AF3052">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w:t>
            </w:r>
            <w:r w:rsidR="00C752D5">
              <w:rPr>
                <w:rFonts w:ascii="Calibri" w:hAnsi="Calibri"/>
                <w:b/>
                <w:bCs/>
                <w:color w:val="000000"/>
                <w:sz w:val="20"/>
                <w:szCs w:val="20"/>
              </w:rPr>
              <w:t>2</w:t>
            </w:r>
            <w:r>
              <w:rPr>
                <w:rFonts w:ascii="Calibri" w:hAnsi="Calibri"/>
                <w:b/>
                <w:bCs/>
                <w:color w:val="000000"/>
                <w:sz w:val="20"/>
                <w:szCs w:val="20"/>
              </w:rPr>
              <w:t>:</w:t>
            </w:r>
            <w:r w:rsidRPr="003D5EFC">
              <w:rPr>
                <w:rFonts w:ascii="Calibri" w:hAnsi="Calibri"/>
                <w:b/>
                <w:bCs/>
                <w:color w:val="000000"/>
                <w:sz w:val="20"/>
                <w:szCs w:val="20"/>
              </w:rPr>
              <w:t xml:space="preserve"> </w:t>
            </w:r>
          </w:p>
          <w:p w:rsidR="00C752D5" w:rsidRPr="00C752D5" w:rsidRDefault="00C752D5" w:rsidP="00C752D5">
            <w:pPr>
              <w:jc w:val="both"/>
              <w:rPr>
                <w:rFonts w:ascii="Calibri" w:eastAsia="Calibri" w:hAnsi="Calibri" w:cs="Calibri"/>
                <w:sz w:val="20"/>
                <w:szCs w:val="22"/>
              </w:rPr>
            </w:pPr>
            <w:r w:rsidRPr="00C752D5">
              <w:rPr>
                <w:rFonts w:ascii="Calibri" w:eastAsia="Calibri" w:hAnsi="Calibri" w:cs="Calibri"/>
                <w:sz w:val="20"/>
                <w:szCs w:val="22"/>
              </w:rPr>
              <w:t>Bring the whole class together to discuss and compare methods and solutions.</w:t>
            </w:r>
          </w:p>
          <w:p w:rsidR="001D64C2" w:rsidRPr="00B97E12" w:rsidRDefault="00C752D5" w:rsidP="00C752D5">
            <w:pPr>
              <w:jc w:val="both"/>
              <w:rPr>
                <w:rFonts w:ascii="Calibri" w:eastAsia="Calibri" w:hAnsi="Calibri" w:cs="Calibri"/>
                <w:sz w:val="20"/>
                <w:szCs w:val="22"/>
              </w:rPr>
            </w:pPr>
            <w:r w:rsidRPr="00C752D5">
              <w:rPr>
                <w:rFonts w:ascii="Calibri" w:eastAsia="Calibri" w:hAnsi="Calibri" w:cs="Calibri"/>
                <w:sz w:val="20"/>
                <w:szCs w:val="22"/>
              </w:rPr>
              <w:t xml:space="preserve">If you want to discuss with the class the neatest solution, use </w:t>
            </w:r>
            <w:r>
              <w:rPr>
                <w:rFonts w:ascii="Calibri" w:eastAsia="Calibri" w:hAnsi="Calibri" w:cs="Calibri"/>
                <w:sz w:val="20"/>
                <w:szCs w:val="22"/>
              </w:rPr>
              <w:t xml:space="preserve">the solution slide. </w:t>
            </w:r>
            <w:r w:rsidRPr="00C752D5">
              <w:rPr>
                <w:rFonts w:ascii="Calibri" w:eastAsia="Calibri" w:hAnsi="Calibri" w:cs="Calibri"/>
                <w:sz w:val="20"/>
                <w:szCs w:val="22"/>
              </w:rPr>
              <w:t>For the underlyin</w:t>
            </w:r>
            <w:r>
              <w:rPr>
                <w:rFonts w:ascii="Calibri" w:eastAsia="Calibri" w:hAnsi="Calibri" w:cs="Calibri"/>
                <w:sz w:val="20"/>
                <w:szCs w:val="22"/>
              </w:rPr>
              <w:t>g reasoning, see the Solutions.</w:t>
            </w:r>
          </w:p>
        </w:tc>
      </w:tr>
      <w:tr w:rsidR="00E24DA9" w:rsidTr="00AF3052">
        <w:tc>
          <w:tcPr>
            <w:tcW w:w="2215" w:type="dxa"/>
            <w:tcBorders>
              <w:bottom w:val="single" w:sz="4" w:space="0" w:color="000000"/>
            </w:tcBorders>
          </w:tcPr>
          <w:p w:rsidR="00E24DA9" w:rsidRDefault="00E24DA9" w:rsidP="00AF3052">
            <w:r>
              <w:rPr>
                <w:rFonts w:ascii="Calibri" w:eastAsia="Calibri" w:hAnsi="Calibri" w:cs="Calibri"/>
                <w:sz w:val="20"/>
                <w:szCs w:val="20"/>
              </w:rPr>
              <w:t>Questions for progression</w:t>
            </w:r>
          </w:p>
        </w:tc>
        <w:tc>
          <w:tcPr>
            <w:tcW w:w="7385" w:type="dxa"/>
            <w:tcBorders>
              <w:bottom w:val="single" w:sz="4" w:space="0" w:color="000000"/>
            </w:tcBorders>
          </w:tcPr>
          <w:p w:rsidR="00E24DA9" w:rsidRDefault="00C752D5" w:rsidP="00C752D5">
            <w:pPr>
              <w:pStyle w:val="ListParagraph"/>
              <w:numPr>
                <w:ilvl w:val="0"/>
                <w:numId w:val="5"/>
              </w:numPr>
              <w:jc w:val="left"/>
              <w:rPr>
                <w:rFonts w:asciiTheme="minorHAnsi" w:hAnsiTheme="minorHAnsi"/>
                <w:i/>
                <w:sz w:val="20"/>
                <w:szCs w:val="22"/>
              </w:rPr>
            </w:pPr>
            <w:r>
              <w:rPr>
                <w:rFonts w:asciiTheme="minorHAnsi" w:hAnsiTheme="minorHAnsi"/>
                <w:i/>
                <w:sz w:val="20"/>
                <w:szCs w:val="22"/>
              </w:rPr>
              <w:t>How did you calculate the numbers in your table?</w:t>
            </w:r>
          </w:p>
          <w:p w:rsidR="00C752D5" w:rsidRPr="00C752D5" w:rsidRDefault="00C752D5" w:rsidP="00C752D5">
            <w:pPr>
              <w:pStyle w:val="ListParagraph"/>
              <w:numPr>
                <w:ilvl w:val="0"/>
                <w:numId w:val="5"/>
              </w:numPr>
              <w:jc w:val="left"/>
              <w:rPr>
                <w:rFonts w:asciiTheme="minorHAnsi" w:hAnsiTheme="minorHAnsi"/>
                <w:i/>
                <w:sz w:val="20"/>
                <w:szCs w:val="22"/>
              </w:rPr>
            </w:pPr>
            <w:r>
              <w:rPr>
                <w:rFonts w:asciiTheme="minorHAnsi" w:hAnsiTheme="minorHAnsi"/>
                <w:i/>
                <w:sz w:val="20"/>
                <w:szCs w:val="22"/>
              </w:rPr>
              <w:t>Whose solution is the most efficient? Why do you think that?</w:t>
            </w:r>
          </w:p>
        </w:tc>
      </w:tr>
    </w:tbl>
    <w:p w:rsidR="00E24DA9" w:rsidRDefault="00E24DA9" w:rsidP="00B97E12">
      <w:pPr>
        <w:spacing w:after="240"/>
        <w:jc w:val="both"/>
      </w:pPr>
    </w:p>
    <w:p w:rsidR="00DF3520" w:rsidRDefault="00DF3520" w:rsidP="00B97E12">
      <w:pPr>
        <w:spacing w:after="240"/>
        <w:jc w:val="both"/>
      </w:pPr>
    </w:p>
    <w:p w:rsidR="00DF3520" w:rsidRDefault="00DF3520" w:rsidP="00B97E12">
      <w:pPr>
        <w:spacing w:after="240"/>
        <w:jc w:val="both"/>
      </w:pPr>
    </w:p>
    <w:p w:rsidR="00DF3520" w:rsidRDefault="00DF3520" w:rsidP="00B97E12">
      <w:pPr>
        <w:spacing w:after="240"/>
        <w:jc w:val="both"/>
      </w:pPr>
    </w:p>
    <w:p w:rsidR="00DF3520" w:rsidRDefault="00DF3520" w:rsidP="00B97E12">
      <w:pPr>
        <w:spacing w:after="240"/>
        <w:jc w:val="both"/>
      </w:pPr>
    </w:p>
    <w:p w:rsidR="00DF3520" w:rsidRDefault="00DF3520" w:rsidP="00B97E12">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DF3520" w:rsidTr="00AF3052">
        <w:tc>
          <w:tcPr>
            <w:tcW w:w="9600" w:type="dxa"/>
            <w:tcBorders>
              <w:bottom w:val="single" w:sz="4" w:space="0" w:color="000000"/>
            </w:tcBorders>
          </w:tcPr>
          <w:p w:rsidR="00DF3520" w:rsidRPr="003D5EFC" w:rsidRDefault="00DF3520" w:rsidP="00AF3052">
            <w:pPr>
              <w:pStyle w:val="NormalWeb"/>
              <w:spacing w:before="0" w:beforeAutospacing="0" w:after="0" w:afterAutospacing="0"/>
              <w:ind w:right="113"/>
              <w:rPr>
                <w:rFonts w:ascii="Calibri" w:hAnsi="Calibri"/>
                <w:b/>
                <w:bCs/>
                <w:color w:val="000000"/>
                <w:sz w:val="20"/>
                <w:szCs w:val="20"/>
              </w:rPr>
            </w:pPr>
            <w:r>
              <w:rPr>
                <w:rFonts w:ascii="Calibri" w:hAnsi="Calibri"/>
                <w:b/>
                <w:bCs/>
                <w:color w:val="000000"/>
                <w:sz w:val="20"/>
                <w:szCs w:val="20"/>
              </w:rPr>
              <w:t>Solutions (Main activity)</w:t>
            </w:r>
          </w:p>
          <w:p w:rsidR="00DF3520" w:rsidRPr="00DF3520" w:rsidRDefault="00DF3520" w:rsidP="00DF3520">
            <w:pPr>
              <w:jc w:val="both"/>
              <w:rPr>
                <w:rFonts w:ascii="Calibri" w:eastAsia="Calibri" w:hAnsi="Calibri" w:cs="Calibri"/>
                <w:sz w:val="20"/>
                <w:szCs w:val="22"/>
              </w:rPr>
            </w:pPr>
            <w:r w:rsidRPr="00DF3520">
              <w:rPr>
                <w:rFonts w:ascii="Calibri" w:eastAsia="Calibri" w:hAnsi="Calibri" w:cs="Calibri"/>
                <w:sz w:val="20"/>
                <w:szCs w:val="22"/>
              </w:rPr>
              <w:t xml:space="preserve">The teams should </w:t>
            </w:r>
            <w:proofErr w:type="spellStart"/>
            <w:r w:rsidRPr="00DF3520">
              <w:rPr>
                <w:rFonts w:ascii="Calibri" w:eastAsia="Calibri" w:hAnsi="Calibri" w:cs="Calibri"/>
                <w:sz w:val="20"/>
                <w:szCs w:val="22"/>
              </w:rPr>
              <w:t>realise</w:t>
            </w:r>
            <w:proofErr w:type="spellEnd"/>
            <w:r w:rsidRPr="00DF3520">
              <w:rPr>
                <w:rFonts w:ascii="Calibri" w:eastAsia="Calibri" w:hAnsi="Calibri" w:cs="Calibri"/>
                <w:sz w:val="20"/>
                <w:szCs w:val="22"/>
              </w:rPr>
              <w:t xml:space="preserve"> that the four means of removing water can run simultaneously and, with the important proviso that the water in each area must be removed in 1 hour or less, it may not matter which method of removal is used in which area. Sometimes in real life it could be more important to find a solution that will work and get on with implementing it, than to waste time finding the optimum solution. The neatest solution is to match the fastest method of emptying to the greatest volume of water to be removed.</w:t>
            </w:r>
          </w:p>
          <w:p w:rsidR="00DF3520" w:rsidRPr="00DF3520" w:rsidRDefault="00DF3520" w:rsidP="00DF3520">
            <w:pPr>
              <w:jc w:val="both"/>
              <w:rPr>
                <w:rFonts w:ascii="Calibri" w:eastAsia="Calibri" w:hAnsi="Calibri" w:cs="Calibri"/>
                <w:sz w:val="20"/>
                <w:szCs w:val="22"/>
              </w:rPr>
            </w:pPr>
            <w:r w:rsidRPr="00DF3520">
              <w:rPr>
                <w:rFonts w:ascii="Calibri" w:eastAsia="Calibri" w:hAnsi="Calibri" w:cs="Calibri"/>
                <w:sz w:val="20"/>
                <w:szCs w:val="22"/>
              </w:rPr>
              <w:t>Tabulating results helps to identify a solution.</w:t>
            </w:r>
          </w:p>
          <w:p w:rsidR="00DF3520" w:rsidRPr="00DF3520" w:rsidRDefault="00DF3520" w:rsidP="00DF3520">
            <w:pPr>
              <w:widowControl w:val="0"/>
              <w:autoSpaceDE w:val="0"/>
              <w:autoSpaceDN w:val="0"/>
              <w:spacing w:before="4" w:after="1"/>
              <w:ind w:right="0"/>
              <w:jc w:val="left"/>
              <w:rPr>
                <w:rFonts w:ascii="Arial" w:eastAsia="Arial" w:hAnsi="Arial" w:cs="Arial"/>
                <w:color w:val="auto"/>
                <w:sz w:val="13"/>
                <w:szCs w:val="20"/>
                <w:lang w:val="en-US" w:eastAsia="en-US"/>
              </w:rPr>
            </w:pPr>
          </w:p>
          <w:tbl>
            <w:tblPr>
              <w:tblW w:w="0" w:type="auto"/>
              <w:tblInd w:w="403"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1909"/>
              <w:gridCol w:w="1983"/>
              <w:gridCol w:w="3059"/>
            </w:tblGrid>
            <w:tr w:rsidR="00DF3520" w:rsidRPr="00DF3520" w:rsidTr="00AF3052">
              <w:trPr>
                <w:trHeight w:val="400"/>
              </w:trPr>
              <w:tc>
                <w:tcPr>
                  <w:tcW w:w="1909" w:type="dxa"/>
                  <w:shd w:val="clear" w:color="auto" w:fill="FAD3B4"/>
                </w:tcPr>
                <w:p w:rsidR="00DF3520" w:rsidRPr="00DF3520" w:rsidRDefault="00DF3520" w:rsidP="00DF3520">
                  <w:pPr>
                    <w:widowControl w:val="0"/>
                    <w:autoSpaceDE w:val="0"/>
                    <w:autoSpaceDN w:val="0"/>
                    <w:ind w:right="0"/>
                    <w:jc w:val="left"/>
                    <w:rPr>
                      <w:rFonts w:eastAsia="Arial" w:hAnsi="Arial" w:cs="Arial"/>
                      <w:color w:val="auto"/>
                      <w:sz w:val="20"/>
                      <w:szCs w:val="22"/>
                      <w:lang w:val="en-US" w:eastAsia="en-US"/>
                    </w:rPr>
                  </w:pPr>
                </w:p>
              </w:tc>
              <w:tc>
                <w:tcPr>
                  <w:tcW w:w="1983" w:type="dxa"/>
                  <w:shd w:val="clear" w:color="auto" w:fill="FAD3B4"/>
                </w:tcPr>
                <w:p w:rsidR="00DF3520" w:rsidRPr="00DF3520" w:rsidRDefault="00DF3520" w:rsidP="00DF3520">
                  <w:pPr>
                    <w:widowControl w:val="0"/>
                    <w:autoSpaceDE w:val="0"/>
                    <w:autoSpaceDN w:val="0"/>
                    <w:spacing w:before="66"/>
                    <w:ind w:left="232" w:right="235"/>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Area (m</w:t>
                  </w:r>
                  <w:r w:rsidRPr="00DF3520">
                    <w:rPr>
                      <w:rFonts w:ascii="Arial" w:eastAsia="Arial" w:hAnsi="Arial" w:cs="Arial"/>
                      <w:b/>
                      <w:color w:val="auto"/>
                      <w:position w:val="10"/>
                      <w:sz w:val="13"/>
                      <w:szCs w:val="22"/>
                      <w:lang w:val="en-US" w:eastAsia="en-US"/>
                    </w:rPr>
                    <w:t>2</w:t>
                  </w:r>
                  <w:r w:rsidRPr="00DF3520">
                    <w:rPr>
                      <w:rFonts w:ascii="Arial" w:eastAsia="Arial" w:hAnsi="Arial" w:cs="Arial"/>
                      <w:b/>
                      <w:color w:val="auto"/>
                      <w:sz w:val="20"/>
                      <w:szCs w:val="22"/>
                      <w:lang w:val="en-US" w:eastAsia="en-US"/>
                    </w:rPr>
                    <w:t>)</w:t>
                  </w:r>
                </w:p>
              </w:tc>
              <w:tc>
                <w:tcPr>
                  <w:tcW w:w="3059" w:type="dxa"/>
                  <w:shd w:val="clear" w:color="auto" w:fill="FAD3B4"/>
                </w:tcPr>
                <w:p w:rsidR="00DF3520" w:rsidRPr="00DF3520" w:rsidRDefault="00DF3520" w:rsidP="00DF3520">
                  <w:pPr>
                    <w:widowControl w:val="0"/>
                    <w:autoSpaceDE w:val="0"/>
                    <w:autoSpaceDN w:val="0"/>
                    <w:spacing w:before="66"/>
                    <w:ind w:left="511" w:right="513"/>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Volume of water (m</w:t>
                  </w:r>
                  <w:r w:rsidRPr="00DF3520">
                    <w:rPr>
                      <w:rFonts w:ascii="Arial" w:eastAsia="Arial" w:hAnsi="Arial" w:cs="Arial"/>
                      <w:b/>
                      <w:color w:val="auto"/>
                      <w:position w:val="10"/>
                      <w:sz w:val="13"/>
                      <w:szCs w:val="22"/>
                      <w:lang w:val="en-US" w:eastAsia="en-US"/>
                    </w:rPr>
                    <w:t>3</w:t>
                  </w:r>
                  <w:r w:rsidRPr="00DF3520">
                    <w:rPr>
                      <w:rFonts w:ascii="Arial" w:eastAsia="Arial" w:hAnsi="Arial" w:cs="Arial"/>
                      <w:b/>
                      <w:color w:val="auto"/>
                      <w:sz w:val="20"/>
                      <w:szCs w:val="22"/>
                      <w:lang w:val="en-US" w:eastAsia="en-US"/>
                    </w:rPr>
                    <w:t>)</w:t>
                  </w:r>
                </w:p>
              </w:tc>
            </w:tr>
            <w:tr w:rsidR="00DF3520" w:rsidRPr="00DF3520" w:rsidTr="00AF3052">
              <w:trPr>
                <w:trHeight w:val="380"/>
              </w:trPr>
              <w:tc>
                <w:tcPr>
                  <w:tcW w:w="1909" w:type="dxa"/>
                  <w:shd w:val="clear" w:color="auto" w:fill="FAD3B4"/>
                </w:tcPr>
                <w:p w:rsidR="00DF3520" w:rsidRPr="00DF3520" w:rsidRDefault="00DF3520" w:rsidP="00DF3520">
                  <w:pPr>
                    <w:widowControl w:val="0"/>
                    <w:autoSpaceDE w:val="0"/>
                    <w:autoSpaceDN w:val="0"/>
                    <w:spacing w:before="105"/>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Stage</w:t>
                  </w:r>
                </w:p>
              </w:tc>
              <w:tc>
                <w:tcPr>
                  <w:tcW w:w="1983" w:type="dxa"/>
                  <w:shd w:val="clear" w:color="auto" w:fill="FAD3B4"/>
                </w:tcPr>
                <w:p w:rsidR="00DF3520" w:rsidRPr="00DF3520" w:rsidRDefault="00DF3520" w:rsidP="00DF3520">
                  <w:pPr>
                    <w:widowControl w:val="0"/>
                    <w:autoSpaceDE w:val="0"/>
                    <w:autoSpaceDN w:val="0"/>
                    <w:spacing w:before="105"/>
                    <w:ind w:left="235" w:right="235"/>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50 × 30 = 1500</w:t>
                  </w:r>
                </w:p>
              </w:tc>
              <w:tc>
                <w:tcPr>
                  <w:tcW w:w="3059" w:type="dxa"/>
                  <w:shd w:val="clear" w:color="auto" w:fill="FAD3B4"/>
                </w:tcPr>
                <w:p w:rsidR="00DF3520" w:rsidRPr="00DF3520" w:rsidRDefault="00DF3520" w:rsidP="00DF3520">
                  <w:pPr>
                    <w:widowControl w:val="0"/>
                    <w:autoSpaceDE w:val="0"/>
                    <w:autoSpaceDN w:val="0"/>
                    <w:spacing w:before="105"/>
                    <w:ind w:left="506" w:right="513"/>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1500 × 0.05  = 75</w:t>
                  </w:r>
                </w:p>
              </w:tc>
            </w:tr>
            <w:tr w:rsidR="00DF3520" w:rsidRPr="00DF3520" w:rsidTr="00AF3052">
              <w:trPr>
                <w:trHeight w:val="400"/>
              </w:trPr>
              <w:tc>
                <w:tcPr>
                  <w:tcW w:w="1909" w:type="dxa"/>
                  <w:shd w:val="clear" w:color="auto" w:fill="FAD3B4"/>
                </w:tcPr>
                <w:p w:rsidR="00DF3520" w:rsidRPr="00DF3520" w:rsidRDefault="00DF3520" w:rsidP="00DF3520">
                  <w:pPr>
                    <w:widowControl w:val="0"/>
                    <w:autoSpaceDE w:val="0"/>
                    <w:autoSpaceDN w:val="0"/>
                    <w:spacing w:before="105"/>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Audience area</w:t>
                  </w:r>
                </w:p>
              </w:tc>
              <w:tc>
                <w:tcPr>
                  <w:tcW w:w="1983" w:type="dxa"/>
                  <w:shd w:val="clear" w:color="auto" w:fill="FAD3B4"/>
                </w:tcPr>
                <w:p w:rsidR="00DF3520" w:rsidRPr="00DF3520" w:rsidRDefault="00DF3520" w:rsidP="00DF3520">
                  <w:pPr>
                    <w:widowControl w:val="0"/>
                    <w:autoSpaceDE w:val="0"/>
                    <w:autoSpaceDN w:val="0"/>
                    <w:spacing w:before="105"/>
                    <w:ind w:left="240" w:right="235"/>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70 × 110 = 7700</w:t>
                  </w:r>
                </w:p>
              </w:tc>
              <w:tc>
                <w:tcPr>
                  <w:tcW w:w="3059" w:type="dxa"/>
                  <w:shd w:val="clear" w:color="auto" w:fill="FAD3B4"/>
                </w:tcPr>
                <w:p w:rsidR="00DF3520" w:rsidRPr="00DF3520" w:rsidRDefault="00DF3520" w:rsidP="00DF3520">
                  <w:pPr>
                    <w:widowControl w:val="0"/>
                    <w:autoSpaceDE w:val="0"/>
                    <w:autoSpaceDN w:val="0"/>
                    <w:spacing w:before="105"/>
                    <w:ind w:left="506" w:right="513"/>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7700 × 0.01  = 77</w:t>
                  </w:r>
                </w:p>
              </w:tc>
            </w:tr>
            <w:tr w:rsidR="00DF3520" w:rsidRPr="00DF3520" w:rsidTr="00AF3052">
              <w:trPr>
                <w:trHeight w:val="520"/>
              </w:trPr>
              <w:tc>
                <w:tcPr>
                  <w:tcW w:w="1909" w:type="dxa"/>
                  <w:shd w:val="clear" w:color="auto" w:fill="FAD3B4"/>
                </w:tcPr>
                <w:p w:rsidR="00DF3520" w:rsidRPr="00DF3520" w:rsidRDefault="00DF3520" w:rsidP="00DF3520">
                  <w:pPr>
                    <w:widowControl w:val="0"/>
                    <w:autoSpaceDE w:val="0"/>
                    <w:autoSpaceDN w:val="0"/>
                    <w:spacing w:before="107"/>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Parking area</w:t>
                  </w:r>
                </w:p>
              </w:tc>
              <w:tc>
                <w:tcPr>
                  <w:tcW w:w="1983" w:type="dxa"/>
                  <w:shd w:val="clear" w:color="auto" w:fill="FAD3B4"/>
                </w:tcPr>
                <w:p w:rsidR="00DF3520" w:rsidRPr="00DF3520" w:rsidRDefault="00DF3520" w:rsidP="00DF3520">
                  <w:pPr>
                    <w:widowControl w:val="0"/>
                    <w:autoSpaceDE w:val="0"/>
                    <w:autoSpaceDN w:val="0"/>
                    <w:spacing w:before="78" w:line="232" w:lineRule="exact"/>
                    <w:ind w:left="157" w:right="0"/>
                    <w:jc w:val="left"/>
                    <w:rPr>
                      <w:rFonts w:ascii="Arial" w:eastAsia="Arial" w:hAnsi="Arial" w:cs="Arial"/>
                      <w:color w:val="auto"/>
                      <w:sz w:val="20"/>
                      <w:szCs w:val="22"/>
                      <w:lang w:val="en-US" w:eastAsia="en-US"/>
                    </w:rPr>
                  </w:pPr>
                  <w:r w:rsidRPr="00DF3520">
                    <w:rPr>
                      <w:rFonts w:ascii="Arial" w:eastAsia="Arial" w:hAnsi="Arial" w:cs="Arial"/>
                      <w:color w:val="auto"/>
                      <w:position w:val="9"/>
                      <w:sz w:val="14"/>
                      <w:szCs w:val="22"/>
                      <w:lang w:val="en-US" w:eastAsia="en-US"/>
                    </w:rPr>
                    <w:t xml:space="preserve">1 </w:t>
                  </w:r>
                  <w:r w:rsidRPr="00DF3520">
                    <w:rPr>
                      <w:rFonts w:ascii="Arial" w:eastAsia="Arial" w:hAnsi="Arial" w:cs="Arial"/>
                      <w:color w:val="auto"/>
                      <w:sz w:val="20"/>
                      <w:szCs w:val="22"/>
                      <w:lang w:val="en-US" w:eastAsia="en-US"/>
                    </w:rPr>
                    <w:t>(60 × 60) = 1800</w:t>
                  </w:r>
                </w:p>
                <w:p w:rsidR="00DF3520" w:rsidRPr="00DF3520" w:rsidRDefault="00DF3520" w:rsidP="00DF3520">
                  <w:pPr>
                    <w:widowControl w:val="0"/>
                    <w:autoSpaceDE w:val="0"/>
                    <w:autoSpaceDN w:val="0"/>
                    <w:spacing w:line="129" w:lineRule="exact"/>
                    <w:ind w:left="153" w:right="0"/>
                    <w:jc w:val="left"/>
                    <w:rPr>
                      <w:rFonts w:ascii="Arial" w:eastAsia="Arial" w:hAnsi="Arial" w:cs="Arial"/>
                      <w:color w:val="auto"/>
                      <w:sz w:val="14"/>
                      <w:szCs w:val="22"/>
                      <w:lang w:val="en-US" w:eastAsia="en-US"/>
                    </w:rPr>
                  </w:pPr>
                  <w:r w:rsidRPr="00DF3520">
                    <w:rPr>
                      <w:rFonts w:ascii="Arial" w:eastAsia="Arial" w:hAnsi="Arial" w:cs="Arial"/>
                      <w:color w:val="auto"/>
                      <w:w w:val="98"/>
                      <w:sz w:val="14"/>
                      <w:szCs w:val="22"/>
                      <w:lang w:val="en-US" w:eastAsia="en-US"/>
                    </w:rPr>
                    <w:t>2</w:t>
                  </w:r>
                </w:p>
              </w:tc>
              <w:tc>
                <w:tcPr>
                  <w:tcW w:w="3059" w:type="dxa"/>
                  <w:shd w:val="clear" w:color="auto" w:fill="FAD3B4"/>
                </w:tcPr>
                <w:p w:rsidR="00DF3520" w:rsidRPr="00DF3520" w:rsidRDefault="00DF3520" w:rsidP="00DF3520">
                  <w:pPr>
                    <w:widowControl w:val="0"/>
                    <w:autoSpaceDE w:val="0"/>
                    <w:autoSpaceDN w:val="0"/>
                    <w:spacing w:before="107"/>
                    <w:ind w:left="511" w:right="513"/>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1800 × 0.04 = 72</w:t>
                  </w:r>
                </w:p>
              </w:tc>
            </w:tr>
            <w:tr w:rsidR="00DF3520" w:rsidRPr="00DF3520" w:rsidTr="00AF3052">
              <w:trPr>
                <w:trHeight w:val="380"/>
              </w:trPr>
              <w:tc>
                <w:tcPr>
                  <w:tcW w:w="1909" w:type="dxa"/>
                  <w:shd w:val="clear" w:color="auto" w:fill="FAD3B4"/>
                </w:tcPr>
                <w:p w:rsidR="00DF3520" w:rsidRPr="00DF3520" w:rsidRDefault="00DF3520" w:rsidP="00DF3520">
                  <w:pPr>
                    <w:widowControl w:val="0"/>
                    <w:autoSpaceDE w:val="0"/>
                    <w:autoSpaceDN w:val="0"/>
                    <w:spacing w:before="105"/>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Dance tent</w:t>
                  </w:r>
                </w:p>
              </w:tc>
              <w:tc>
                <w:tcPr>
                  <w:tcW w:w="1983" w:type="dxa"/>
                  <w:shd w:val="clear" w:color="auto" w:fill="FAD3B4"/>
                </w:tcPr>
                <w:p w:rsidR="00DF3520" w:rsidRPr="00DF3520" w:rsidRDefault="00DF3520" w:rsidP="00DF3520">
                  <w:pPr>
                    <w:widowControl w:val="0"/>
                    <w:autoSpaceDE w:val="0"/>
                    <w:autoSpaceDN w:val="0"/>
                    <w:spacing w:before="105"/>
                    <w:ind w:left="235" w:right="235"/>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70 × 40 = 2800</w:t>
                  </w:r>
                </w:p>
              </w:tc>
              <w:tc>
                <w:tcPr>
                  <w:tcW w:w="3059" w:type="dxa"/>
                  <w:shd w:val="clear" w:color="auto" w:fill="FAD3B4"/>
                </w:tcPr>
                <w:p w:rsidR="00DF3520" w:rsidRPr="00DF3520" w:rsidRDefault="00DF3520" w:rsidP="00DF3520">
                  <w:pPr>
                    <w:widowControl w:val="0"/>
                    <w:autoSpaceDE w:val="0"/>
                    <w:autoSpaceDN w:val="0"/>
                    <w:spacing w:before="105"/>
                    <w:ind w:left="511" w:right="511"/>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2800 × 0.025 = 70</w:t>
                  </w:r>
                </w:p>
              </w:tc>
            </w:tr>
          </w:tbl>
          <w:p w:rsidR="00DF3520" w:rsidRPr="00DF3520" w:rsidRDefault="00DF3520" w:rsidP="00DF3520">
            <w:pPr>
              <w:widowControl w:val="0"/>
              <w:autoSpaceDE w:val="0"/>
              <w:autoSpaceDN w:val="0"/>
              <w:ind w:right="0"/>
              <w:jc w:val="left"/>
              <w:rPr>
                <w:rFonts w:ascii="Arial" w:eastAsia="Arial" w:hAnsi="Arial" w:cs="Arial"/>
                <w:color w:val="auto"/>
                <w:sz w:val="20"/>
                <w:szCs w:val="20"/>
                <w:lang w:val="en-US" w:eastAsia="en-US"/>
              </w:rPr>
            </w:pPr>
          </w:p>
          <w:p w:rsidR="00DF3520" w:rsidRPr="00DF3520" w:rsidRDefault="00DF3520" w:rsidP="00DF3520">
            <w:pPr>
              <w:widowControl w:val="0"/>
              <w:autoSpaceDE w:val="0"/>
              <w:autoSpaceDN w:val="0"/>
              <w:spacing w:before="1"/>
              <w:ind w:right="0"/>
              <w:jc w:val="left"/>
              <w:rPr>
                <w:rFonts w:ascii="Arial" w:eastAsia="Arial" w:hAnsi="Arial" w:cs="Arial"/>
                <w:color w:val="auto"/>
                <w:sz w:val="15"/>
                <w:szCs w:val="20"/>
                <w:lang w:val="en-US" w:eastAsia="en-US"/>
              </w:rPr>
            </w:pPr>
          </w:p>
          <w:tbl>
            <w:tblPr>
              <w:tblW w:w="0" w:type="auto"/>
              <w:tblInd w:w="403"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1414"/>
              <w:gridCol w:w="1210"/>
              <w:gridCol w:w="1475"/>
              <w:gridCol w:w="1474"/>
              <w:gridCol w:w="1479"/>
              <w:gridCol w:w="1518"/>
            </w:tblGrid>
            <w:tr w:rsidR="00DF3520" w:rsidRPr="00DF3520" w:rsidTr="00AF3052">
              <w:trPr>
                <w:trHeight w:val="1220"/>
              </w:trPr>
              <w:tc>
                <w:tcPr>
                  <w:tcW w:w="1414" w:type="dxa"/>
                  <w:shd w:val="clear" w:color="auto" w:fill="FAD3B4"/>
                </w:tcPr>
                <w:p w:rsidR="00DF3520" w:rsidRPr="00DF3520" w:rsidRDefault="00DF3520" w:rsidP="00DF3520">
                  <w:pPr>
                    <w:widowControl w:val="0"/>
                    <w:autoSpaceDE w:val="0"/>
                    <w:autoSpaceDN w:val="0"/>
                    <w:ind w:right="0"/>
                    <w:jc w:val="left"/>
                    <w:rPr>
                      <w:rFonts w:eastAsia="Arial" w:hAnsi="Arial" w:cs="Arial"/>
                      <w:color w:val="auto"/>
                      <w:sz w:val="20"/>
                      <w:szCs w:val="22"/>
                      <w:lang w:val="en-US" w:eastAsia="en-US"/>
                    </w:rPr>
                  </w:pPr>
                </w:p>
              </w:tc>
              <w:tc>
                <w:tcPr>
                  <w:tcW w:w="1210" w:type="dxa"/>
                  <w:shd w:val="clear" w:color="auto" w:fill="FAD3B4"/>
                </w:tcPr>
                <w:p w:rsidR="00DF3520" w:rsidRPr="00DF3520" w:rsidRDefault="00DF3520" w:rsidP="00DF3520">
                  <w:pPr>
                    <w:widowControl w:val="0"/>
                    <w:autoSpaceDE w:val="0"/>
                    <w:autoSpaceDN w:val="0"/>
                    <w:spacing w:before="100" w:line="254" w:lineRule="auto"/>
                    <w:ind w:left="105" w:right="108"/>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Volume of water (m</w:t>
                  </w:r>
                  <w:r w:rsidRPr="00DF3520">
                    <w:rPr>
                      <w:rFonts w:ascii="Arial" w:eastAsia="Arial" w:hAnsi="Arial" w:cs="Arial"/>
                      <w:b/>
                      <w:color w:val="auto"/>
                      <w:position w:val="10"/>
                      <w:sz w:val="13"/>
                      <w:szCs w:val="22"/>
                      <w:lang w:val="en-US" w:eastAsia="en-US"/>
                    </w:rPr>
                    <w:t>3</w:t>
                  </w:r>
                  <w:r w:rsidRPr="00DF3520">
                    <w:rPr>
                      <w:rFonts w:ascii="Arial" w:eastAsia="Arial" w:hAnsi="Arial" w:cs="Arial"/>
                      <w:b/>
                      <w:color w:val="auto"/>
                      <w:sz w:val="20"/>
                      <w:szCs w:val="22"/>
                      <w:lang w:val="en-US" w:eastAsia="en-US"/>
                    </w:rPr>
                    <w:t>)</w:t>
                  </w:r>
                </w:p>
              </w:tc>
              <w:tc>
                <w:tcPr>
                  <w:tcW w:w="1475" w:type="dxa"/>
                  <w:shd w:val="clear" w:color="auto" w:fill="FAD3B4"/>
                </w:tcPr>
                <w:p w:rsidR="00DF3520" w:rsidRPr="00DF3520" w:rsidRDefault="00DF3520" w:rsidP="00DF3520">
                  <w:pPr>
                    <w:widowControl w:val="0"/>
                    <w:autoSpaceDE w:val="0"/>
                    <w:autoSpaceDN w:val="0"/>
                    <w:spacing w:before="100"/>
                    <w:ind w:left="106" w:right="0"/>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Time (min) at</w:t>
                  </w:r>
                </w:p>
                <w:p w:rsidR="00DF3520" w:rsidRPr="00DF3520" w:rsidRDefault="00DF3520" w:rsidP="00DF3520">
                  <w:pPr>
                    <w:widowControl w:val="0"/>
                    <w:autoSpaceDE w:val="0"/>
                    <w:autoSpaceDN w:val="0"/>
                    <w:spacing w:before="18" w:line="290" w:lineRule="auto"/>
                    <w:ind w:left="461" w:right="161" w:hanging="284"/>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1.18 m</w:t>
                  </w:r>
                  <w:r w:rsidRPr="00DF3520">
                    <w:rPr>
                      <w:rFonts w:ascii="Arial" w:eastAsia="Arial" w:hAnsi="Arial" w:cs="Arial"/>
                      <w:b/>
                      <w:color w:val="auto"/>
                      <w:position w:val="10"/>
                      <w:sz w:val="13"/>
                      <w:szCs w:val="22"/>
                      <w:lang w:val="en-US" w:eastAsia="en-US"/>
                    </w:rPr>
                    <w:t>3</w:t>
                  </w:r>
                  <w:r w:rsidRPr="00DF3520">
                    <w:rPr>
                      <w:rFonts w:ascii="Arial" w:eastAsia="Arial" w:hAnsi="Arial" w:cs="Arial"/>
                      <w:b/>
                      <w:color w:val="auto"/>
                      <w:sz w:val="20"/>
                      <w:szCs w:val="22"/>
                      <w:lang w:val="en-US" w:eastAsia="en-US"/>
                    </w:rPr>
                    <w:t>/min using</w:t>
                  </w:r>
                </w:p>
                <w:p w:rsidR="00DF3520" w:rsidRPr="00DF3520" w:rsidRDefault="00DF3520" w:rsidP="00DF3520">
                  <w:pPr>
                    <w:widowControl w:val="0"/>
                    <w:autoSpaceDE w:val="0"/>
                    <w:autoSpaceDN w:val="0"/>
                    <w:spacing w:line="227" w:lineRule="exact"/>
                    <w:ind w:left="254" w:right="0"/>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helicopter</w:t>
                  </w:r>
                </w:p>
              </w:tc>
              <w:tc>
                <w:tcPr>
                  <w:tcW w:w="1474" w:type="dxa"/>
                  <w:shd w:val="clear" w:color="auto" w:fill="FAD3B4"/>
                </w:tcPr>
                <w:p w:rsidR="00DF3520" w:rsidRPr="00DF3520" w:rsidRDefault="00DF3520" w:rsidP="00DF3520">
                  <w:pPr>
                    <w:widowControl w:val="0"/>
                    <w:autoSpaceDE w:val="0"/>
                    <w:autoSpaceDN w:val="0"/>
                    <w:spacing w:before="100"/>
                    <w:ind w:left="110" w:right="0"/>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Time (min) at</w:t>
                  </w:r>
                </w:p>
                <w:p w:rsidR="00DF3520" w:rsidRPr="00DF3520" w:rsidRDefault="00DF3520" w:rsidP="00DF3520">
                  <w:pPr>
                    <w:widowControl w:val="0"/>
                    <w:autoSpaceDE w:val="0"/>
                    <w:autoSpaceDN w:val="0"/>
                    <w:spacing w:before="18" w:line="288" w:lineRule="auto"/>
                    <w:ind w:left="465" w:right="215" w:hanging="231"/>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1.2 m</w:t>
                  </w:r>
                  <w:r w:rsidRPr="00DF3520">
                    <w:rPr>
                      <w:rFonts w:ascii="Arial" w:eastAsia="Arial" w:hAnsi="Arial" w:cs="Arial"/>
                      <w:b/>
                      <w:color w:val="auto"/>
                      <w:position w:val="10"/>
                      <w:sz w:val="13"/>
                      <w:szCs w:val="22"/>
                      <w:lang w:val="en-US" w:eastAsia="en-US"/>
                    </w:rPr>
                    <w:t>3</w:t>
                  </w:r>
                  <w:r w:rsidRPr="00DF3520">
                    <w:rPr>
                      <w:rFonts w:ascii="Arial" w:eastAsia="Arial" w:hAnsi="Arial" w:cs="Arial"/>
                      <w:b/>
                      <w:color w:val="auto"/>
                      <w:sz w:val="20"/>
                      <w:szCs w:val="22"/>
                      <w:lang w:val="en-US" w:eastAsia="en-US"/>
                    </w:rPr>
                    <w:t>/min using straw</w:t>
                  </w:r>
                </w:p>
              </w:tc>
              <w:tc>
                <w:tcPr>
                  <w:tcW w:w="1479" w:type="dxa"/>
                  <w:shd w:val="clear" w:color="auto" w:fill="FAD3B4"/>
                </w:tcPr>
                <w:p w:rsidR="00DF3520" w:rsidRPr="00DF3520" w:rsidRDefault="00DF3520" w:rsidP="00DF3520">
                  <w:pPr>
                    <w:widowControl w:val="0"/>
                    <w:autoSpaceDE w:val="0"/>
                    <w:autoSpaceDN w:val="0"/>
                    <w:spacing w:before="100"/>
                    <w:ind w:left="110" w:right="0"/>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Time (min) at</w:t>
                  </w:r>
                </w:p>
                <w:p w:rsidR="00DF3520" w:rsidRPr="00DF3520" w:rsidRDefault="00DF3520" w:rsidP="00DF3520">
                  <w:pPr>
                    <w:widowControl w:val="0"/>
                    <w:autoSpaceDE w:val="0"/>
                    <w:autoSpaceDN w:val="0"/>
                    <w:spacing w:before="18" w:line="288" w:lineRule="auto"/>
                    <w:ind w:left="470" w:right="161" w:hanging="289"/>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1.25 m</w:t>
                  </w:r>
                  <w:r w:rsidRPr="00DF3520">
                    <w:rPr>
                      <w:rFonts w:ascii="Arial" w:eastAsia="Arial" w:hAnsi="Arial" w:cs="Arial"/>
                      <w:b/>
                      <w:color w:val="auto"/>
                      <w:position w:val="10"/>
                      <w:sz w:val="13"/>
                      <w:szCs w:val="22"/>
                      <w:lang w:val="en-US" w:eastAsia="en-US"/>
                    </w:rPr>
                    <w:t>3</w:t>
                  </w:r>
                  <w:r w:rsidRPr="00DF3520">
                    <w:rPr>
                      <w:rFonts w:ascii="Arial" w:eastAsia="Arial" w:hAnsi="Arial" w:cs="Arial"/>
                      <w:b/>
                      <w:color w:val="auto"/>
                      <w:sz w:val="20"/>
                      <w:szCs w:val="22"/>
                      <w:lang w:val="en-US" w:eastAsia="en-US"/>
                    </w:rPr>
                    <w:t>/min using drain</w:t>
                  </w:r>
                </w:p>
              </w:tc>
              <w:tc>
                <w:tcPr>
                  <w:tcW w:w="1518" w:type="dxa"/>
                  <w:shd w:val="clear" w:color="auto" w:fill="FAD3B4"/>
                </w:tcPr>
                <w:p w:rsidR="00DF3520" w:rsidRPr="00DF3520" w:rsidRDefault="00DF3520" w:rsidP="00DF3520">
                  <w:pPr>
                    <w:widowControl w:val="0"/>
                    <w:autoSpaceDE w:val="0"/>
                    <w:autoSpaceDN w:val="0"/>
                    <w:spacing w:before="100"/>
                    <w:ind w:left="129" w:right="0"/>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Time (min) at</w:t>
                  </w:r>
                </w:p>
                <w:p w:rsidR="00DF3520" w:rsidRPr="00DF3520" w:rsidRDefault="00DF3520" w:rsidP="00DF3520">
                  <w:pPr>
                    <w:widowControl w:val="0"/>
                    <w:autoSpaceDE w:val="0"/>
                    <w:autoSpaceDN w:val="0"/>
                    <w:spacing w:before="18" w:line="290" w:lineRule="auto"/>
                    <w:ind w:left="489" w:right="239" w:hanging="236"/>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1.3 m</w:t>
                  </w:r>
                  <w:r w:rsidRPr="00DF3520">
                    <w:rPr>
                      <w:rFonts w:ascii="Arial" w:eastAsia="Arial" w:hAnsi="Arial" w:cs="Arial"/>
                      <w:b/>
                      <w:color w:val="auto"/>
                      <w:position w:val="10"/>
                      <w:sz w:val="13"/>
                      <w:szCs w:val="22"/>
                      <w:lang w:val="en-US" w:eastAsia="en-US"/>
                    </w:rPr>
                    <w:t>3</w:t>
                  </w:r>
                  <w:r w:rsidRPr="00DF3520">
                    <w:rPr>
                      <w:rFonts w:ascii="Arial" w:eastAsia="Arial" w:hAnsi="Arial" w:cs="Arial"/>
                      <w:b/>
                      <w:color w:val="auto"/>
                      <w:sz w:val="20"/>
                      <w:szCs w:val="22"/>
                      <w:lang w:val="en-US" w:eastAsia="en-US"/>
                    </w:rPr>
                    <w:t>/min using</w:t>
                  </w:r>
                </w:p>
                <w:p w:rsidR="00DF3520" w:rsidRPr="00DF3520" w:rsidRDefault="00DF3520" w:rsidP="00DF3520">
                  <w:pPr>
                    <w:widowControl w:val="0"/>
                    <w:autoSpaceDE w:val="0"/>
                    <w:autoSpaceDN w:val="0"/>
                    <w:spacing w:line="227" w:lineRule="exact"/>
                    <w:ind w:left="125" w:right="0"/>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suction truck</w:t>
                  </w:r>
                </w:p>
              </w:tc>
            </w:tr>
            <w:tr w:rsidR="00DF3520" w:rsidRPr="00DF3520" w:rsidTr="00AF3052">
              <w:trPr>
                <w:trHeight w:val="400"/>
              </w:trPr>
              <w:tc>
                <w:tcPr>
                  <w:tcW w:w="1414" w:type="dxa"/>
                  <w:shd w:val="clear" w:color="auto" w:fill="FAD3B4"/>
                </w:tcPr>
                <w:p w:rsidR="00DF3520" w:rsidRPr="00DF3520" w:rsidRDefault="00DF3520" w:rsidP="00DF3520">
                  <w:pPr>
                    <w:widowControl w:val="0"/>
                    <w:autoSpaceDE w:val="0"/>
                    <w:autoSpaceDN w:val="0"/>
                    <w:spacing w:before="105"/>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Stage</w:t>
                  </w:r>
                </w:p>
              </w:tc>
              <w:tc>
                <w:tcPr>
                  <w:tcW w:w="1210" w:type="dxa"/>
                  <w:shd w:val="clear" w:color="auto" w:fill="FAD3B4"/>
                </w:tcPr>
                <w:p w:rsidR="00DF3520" w:rsidRPr="00DF3520" w:rsidRDefault="00DF3520" w:rsidP="00DF3520">
                  <w:pPr>
                    <w:widowControl w:val="0"/>
                    <w:autoSpaceDE w:val="0"/>
                    <w:autoSpaceDN w:val="0"/>
                    <w:spacing w:before="105"/>
                    <w:ind w:left="468" w:right="468"/>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75</w:t>
                  </w:r>
                </w:p>
              </w:tc>
              <w:tc>
                <w:tcPr>
                  <w:tcW w:w="1475" w:type="dxa"/>
                  <w:shd w:val="clear" w:color="auto" w:fill="FAD3B4"/>
                </w:tcPr>
                <w:p w:rsidR="00DF3520" w:rsidRPr="00DF3520" w:rsidRDefault="00DF3520" w:rsidP="00DF3520">
                  <w:pPr>
                    <w:widowControl w:val="0"/>
                    <w:autoSpaceDE w:val="0"/>
                    <w:autoSpaceDN w:val="0"/>
                    <w:spacing w:before="105"/>
                    <w:ind w:left="518" w:right="517"/>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63.6</w:t>
                  </w:r>
                </w:p>
              </w:tc>
              <w:tc>
                <w:tcPr>
                  <w:tcW w:w="1474" w:type="dxa"/>
                  <w:shd w:val="clear" w:color="auto" w:fill="FAD3B4"/>
                </w:tcPr>
                <w:p w:rsidR="00DF3520" w:rsidRPr="00DF3520" w:rsidRDefault="00DF3520" w:rsidP="00DF3520">
                  <w:pPr>
                    <w:widowControl w:val="0"/>
                    <w:autoSpaceDE w:val="0"/>
                    <w:autoSpaceDN w:val="0"/>
                    <w:spacing w:before="105"/>
                    <w:ind w:left="537"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62.5</w:t>
                  </w:r>
                </w:p>
              </w:tc>
              <w:tc>
                <w:tcPr>
                  <w:tcW w:w="1479" w:type="dxa"/>
                  <w:shd w:val="clear" w:color="auto" w:fill="FAD3B4"/>
                </w:tcPr>
                <w:p w:rsidR="00DF3520" w:rsidRPr="00DF3520" w:rsidRDefault="00DF3520" w:rsidP="00DF3520">
                  <w:pPr>
                    <w:widowControl w:val="0"/>
                    <w:autoSpaceDE w:val="0"/>
                    <w:autoSpaceDN w:val="0"/>
                    <w:spacing w:before="100"/>
                    <w:ind w:left="523" w:right="516"/>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60.0</w:t>
                  </w:r>
                </w:p>
              </w:tc>
              <w:tc>
                <w:tcPr>
                  <w:tcW w:w="1518" w:type="dxa"/>
                  <w:shd w:val="clear" w:color="auto" w:fill="FAD3B4"/>
                </w:tcPr>
                <w:p w:rsidR="00DF3520" w:rsidRPr="00DF3520" w:rsidRDefault="00DF3520" w:rsidP="00DF3520">
                  <w:pPr>
                    <w:widowControl w:val="0"/>
                    <w:autoSpaceDE w:val="0"/>
                    <w:autoSpaceDN w:val="0"/>
                    <w:spacing w:before="105"/>
                    <w:ind w:left="542" w:right="536"/>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57.7</w:t>
                  </w:r>
                </w:p>
              </w:tc>
            </w:tr>
            <w:tr w:rsidR="00DF3520" w:rsidRPr="00DF3520" w:rsidTr="00AF3052">
              <w:trPr>
                <w:trHeight w:val="380"/>
              </w:trPr>
              <w:tc>
                <w:tcPr>
                  <w:tcW w:w="1414" w:type="dxa"/>
                  <w:shd w:val="clear" w:color="auto" w:fill="FAD3B4"/>
                </w:tcPr>
                <w:p w:rsidR="00DF3520" w:rsidRPr="00DF3520" w:rsidRDefault="00DF3520" w:rsidP="00DF3520">
                  <w:pPr>
                    <w:widowControl w:val="0"/>
                    <w:autoSpaceDE w:val="0"/>
                    <w:autoSpaceDN w:val="0"/>
                    <w:spacing w:before="105"/>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Audience</w:t>
                  </w:r>
                </w:p>
              </w:tc>
              <w:tc>
                <w:tcPr>
                  <w:tcW w:w="1210" w:type="dxa"/>
                  <w:shd w:val="clear" w:color="auto" w:fill="FAD3B4"/>
                </w:tcPr>
                <w:p w:rsidR="00DF3520" w:rsidRPr="00DF3520" w:rsidRDefault="00DF3520" w:rsidP="00DF3520">
                  <w:pPr>
                    <w:widowControl w:val="0"/>
                    <w:autoSpaceDE w:val="0"/>
                    <w:autoSpaceDN w:val="0"/>
                    <w:spacing w:before="105"/>
                    <w:ind w:left="468" w:right="468"/>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77</w:t>
                  </w:r>
                </w:p>
              </w:tc>
              <w:tc>
                <w:tcPr>
                  <w:tcW w:w="1475" w:type="dxa"/>
                  <w:shd w:val="clear" w:color="auto" w:fill="FAD3B4"/>
                </w:tcPr>
                <w:p w:rsidR="00DF3520" w:rsidRPr="00DF3520" w:rsidRDefault="00DF3520" w:rsidP="00DF3520">
                  <w:pPr>
                    <w:widowControl w:val="0"/>
                    <w:autoSpaceDE w:val="0"/>
                    <w:autoSpaceDN w:val="0"/>
                    <w:spacing w:before="105"/>
                    <w:ind w:left="518" w:right="517"/>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65.3</w:t>
                  </w:r>
                </w:p>
              </w:tc>
              <w:tc>
                <w:tcPr>
                  <w:tcW w:w="1474" w:type="dxa"/>
                  <w:shd w:val="clear" w:color="auto" w:fill="FAD3B4"/>
                </w:tcPr>
                <w:p w:rsidR="00DF3520" w:rsidRPr="00DF3520" w:rsidRDefault="00DF3520" w:rsidP="00DF3520">
                  <w:pPr>
                    <w:widowControl w:val="0"/>
                    <w:autoSpaceDE w:val="0"/>
                    <w:autoSpaceDN w:val="0"/>
                    <w:spacing w:before="105"/>
                    <w:ind w:left="537"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64.2</w:t>
                  </w:r>
                </w:p>
              </w:tc>
              <w:tc>
                <w:tcPr>
                  <w:tcW w:w="1479" w:type="dxa"/>
                  <w:shd w:val="clear" w:color="auto" w:fill="FAD3B4"/>
                </w:tcPr>
                <w:p w:rsidR="00DF3520" w:rsidRPr="00DF3520" w:rsidRDefault="00DF3520" w:rsidP="00DF3520">
                  <w:pPr>
                    <w:widowControl w:val="0"/>
                    <w:autoSpaceDE w:val="0"/>
                    <w:autoSpaceDN w:val="0"/>
                    <w:spacing w:before="105"/>
                    <w:ind w:left="523" w:right="516"/>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61.6</w:t>
                  </w:r>
                </w:p>
              </w:tc>
              <w:tc>
                <w:tcPr>
                  <w:tcW w:w="1518" w:type="dxa"/>
                  <w:shd w:val="clear" w:color="auto" w:fill="FAD3B4"/>
                </w:tcPr>
                <w:p w:rsidR="00DF3520" w:rsidRPr="00DF3520" w:rsidRDefault="00DF3520" w:rsidP="00DF3520">
                  <w:pPr>
                    <w:widowControl w:val="0"/>
                    <w:autoSpaceDE w:val="0"/>
                    <w:autoSpaceDN w:val="0"/>
                    <w:spacing w:before="100"/>
                    <w:ind w:left="542" w:right="536"/>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59.2</w:t>
                  </w:r>
                </w:p>
              </w:tc>
            </w:tr>
            <w:tr w:rsidR="00DF3520" w:rsidRPr="00DF3520" w:rsidTr="00AF3052">
              <w:trPr>
                <w:trHeight w:val="380"/>
              </w:trPr>
              <w:tc>
                <w:tcPr>
                  <w:tcW w:w="1414" w:type="dxa"/>
                  <w:shd w:val="clear" w:color="auto" w:fill="FAD3B4"/>
                </w:tcPr>
                <w:p w:rsidR="00DF3520" w:rsidRPr="00DF3520" w:rsidRDefault="00DF3520" w:rsidP="00DF3520">
                  <w:pPr>
                    <w:widowControl w:val="0"/>
                    <w:autoSpaceDE w:val="0"/>
                    <w:autoSpaceDN w:val="0"/>
                    <w:spacing w:before="105"/>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Parking</w:t>
                  </w:r>
                </w:p>
              </w:tc>
              <w:tc>
                <w:tcPr>
                  <w:tcW w:w="1210" w:type="dxa"/>
                  <w:shd w:val="clear" w:color="auto" w:fill="FAD3B4"/>
                </w:tcPr>
                <w:p w:rsidR="00DF3520" w:rsidRPr="00DF3520" w:rsidRDefault="00DF3520" w:rsidP="00DF3520">
                  <w:pPr>
                    <w:widowControl w:val="0"/>
                    <w:autoSpaceDE w:val="0"/>
                    <w:autoSpaceDN w:val="0"/>
                    <w:spacing w:before="105"/>
                    <w:ind w:left="468" w:right="468"/>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72</w:t>
                  </w:r>
                </w:p>
              </w:tc>
              <w:tc>
                <w:tcPr>
                  <w:tcW w:w="1475" w:type="dxa"/>
                  <w:shd w:val="clear" w:color="auto" w:fill="FAD3B4"/>
                </w:tcPr>
                <w:p w:rsidR="00DF3520" w:rsidRPr="00DF3520" w:rsidRDefault="00DF3520" w:rsidP="00DF3520">
                  <w:pPr>
                    <w:widowControl w:val="0"/>
                    <w:autoSpaceDE w:val="0"/>
                    <w:autoSpaceDN w:val="0"/>
                    <w:spacing w:before="105"/>
                    <w:ind w:left="518" w:right="517"/>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61.0</w:t>
                  </w:r>
                </w:p>
              </w:tc>
              <w:tc>
                <w:tcPr>
                  <w:tcW w:w="1474" w:type="dxa"/>
                  <w:shd w:val="clear" w:color="auto" w:fill="FAD3B4"/>
                </w:tcPr>
                <w:p w:rsidR="00DF3520" w:rsidRPr="00DF3520" w:rsidRDefault="00DF3520" w:rsidP="00DF3520">
                  <w:pPr>
                    <w:widowControl w:val="0"/>
                    <w:autoSpaceDE w:val="0"/>
                    <w:autoSpaceDN w:val="0"/>
                    <w:spacing w:before="100"/>
                    <w:ind w:left="537" w:right="0"/>
                    <w:jc w:val="left"/>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60.0</w:t>
                  </w:r>
                </w:p>
              </w:tc>
              <w:tc>
                <w:tcPr>
                  <w:tcW w:w="1479" w:type="dxa"/>
                  <w:shd w:val="clear" w:color="auto" w:fill="FAD3B4"/>
                </w:tcPr>
                <w:p w:rsidR="00DF3520" w:rsidRPr="00DF3520" w:rsidRDefault="00DF3520" w:rsidP="00DF3520">
                  <w:pPr>
                    <w:widowControl w:val="0"/>
                    <w:autoSpaceDE w:val="0"/>
                    <w:autoSpaceDN w:val="0"/>
                    <w:spacing w:before="105"/>
                    <w:ind w:left="523" w:right="516"/>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57.6</w:t>
                  </w:r>
                </w:p>
              </w:tc>
              <w:tc>
                <w:tcPr>
                  <w:tcW w:w="1518" w:type="dxa"/>
                  <w:shd w:val="clear" w:color="auto" w:fill="FAD3B4"/>
                </w:tcPr>
                <w:p w:rsidR="00DF3520" w:rsidRPr="00DF3520" w:rsidRDefault="00DF3520" w:rsidP="00DF3520">
                  <w:pPr>
                    <w:widowControl w:val="0"/>
                    <w:autoSpaceDE w:val="0"/>
                    <w:autoSpaceDN w:val="0"/>
                    <w:spacing w:before="105"/>
                    <w:ind w:left="542" w:right="536"/>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55.4</w:t>
                  </w:r>
                </w:p>
              </w:tc>
            </w:tr>
            <w:tr w:rsidR="00DF3520" w:rsidRPr="00DF3520" w:rsidTr="00AF3052">
              <w:trPr>
                <w:trHeight w:val="400"/>
              </w:trPr>
              <w:tc>
                <w:tcPr>
                  <w:tcW w:w="1414" w:type="dxa"/>
                  <w:shd w:val="clear" w:color="auto" w:fill="FAD3B4"/>
                </w:tcPr>
                <w:p w:rsidR="00DF3520" w:rsidRPr="00DF3520" w:rsidRDefault="00DF3520" w:rsidP="00DF3520">
                  <w:pPr>
                    <w:widowControl w:val="0"/>
                    <w:autoSpaceDE w:val="0"/>
                    <w:autoSpaceDN w:val="0"/>
                    <w:spacing w:before="105"/>
                    <w:ind w:left="103"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Dance tent</w:t>
                  </w:r>
                </w:p>
              </w:tc>
              <w:tc>
                <w:tcPr>
                  <w:tcW w:w="1210" w:type="dxa"/>
                  <w:shd w:val="clear" w:color="auto" w:fill="FAD3B4"/>
                </w:tcPr>
                <w:p w:rsidR="00DF3520" w:rsidRPr="00DF3520" w:rsidRDefault="00DF3520" w:rsidP="00DF3520">
                  <w:pPr>
                    <w:widowControl w:val="0"/>
                    <w:autoSpaceDE w:val="0"/>
                    <w:autoSpaceDN w:val="0"/>
                    <w:spacing w:before="105"/>
                    <w:ind w:left="468" w:right="468"/>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70</w:t>
                  </w:r>
                </w:p>
              </w:tc>
              <w:tc>
                <w:tcPr>
                  <w:tcW w:w="1475" w:type="dxa"/>
                  <w:shd w:val="clear" w:color="auto" w:fill="FAD3B4"/>
                </w:tcPr>
                <w:p w:rsidR="00DF3520" w:rsidRPr="00DF3520" w:rsidRDefault="00DF3520" w:rsidP="00DF3520">
                  <w:pPr>
                    <w:widowControl w:val="0"/>
                    <w:autoSpaceDE w:val="0"/>
                    <w:autoSpaceDN w:val="0"/>
                    <w:spacing w:before="100"/>
                    <w:ind w:left="518" w:right="517"/>
                    <w:rPr>
                      <w:rFonts w:ascii="Arial" w:eastAsia="Arial" w:hAnsi="Arial" w:cs="Arial"/>
                      <w:b/>
                      <w:color w:val="auto"/>
                      <w:sz w:val="20"/>
                      <w:szCs w:val="22"/>
                      <w:lang w:val="en-US" w:eastAsia="en-US"/>
                    </w:rPr>
                  </w:pPr>
                  <w:r w:rsidRPr="00DF3520">
                    <w:rPr>
                      <w:rFonts w:ascii="Arial" w:eastAsia="Arial" w:hAnsi="Arial" w:cs="Arial"/>
                      <w:b/>
                      <w:color w:val="auto"/>
                      <w:sz w:val="20"/>
                      <w:szCs w:val="22"/>
                      <w:lang w:val="en-US" w:eastAsia="en-US"/>
                    </w:rPr>
                    <w:t>59.3</w:t>
                  </w:r>
                </w:p>
              </w:tc>
              <w:tc>
                <w:tcPr>
                  <w:tcW w:w="1474" w:type="dxa"/>
                  <w:shd w:val="clear" w:color="auto" w:fill="FAD3B4"/>
                </w:tcPr>
                <w:p w:rsidR="00DF3520" w:rsidRPr="00DF3520" w:rsidRDefault="00DF3520" w:rsidP="00DF3520">
                  <w:pPr>
                    <w:widowControl w:val="0"/>
                    <w:autoSpaceDE w:val="0"/>
                    <w:autoSpaceDN w:val="0"/>
                    <w:spacing w:before="105"/>
                    <w:ind w:left="537" w:right="0"/>
                    <w:jc w:val="left"/>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58.3</w:t>
                  </w:r>
                </w:p>
              </w:tc>
              <w:tc>
                <w:tcPr>
                  <w:tcW w:w="1479" w:type="dxa"/>
                  <w:shd w:val="clear" w:color="auto" w:fill="FAD3B4"/>
                </w:tcPr>
                <w:p w:rsidR="00DF3520" w:rsidRPr="00DF3520" w:rsidRDefault="00DF3520" w:rsidP="00DF3520">
                  <w:pPr>
                    <w:widowControl w:val="0"/>
                    <w:autoSpaceDE w:val="0"/>
                    <w:autoSpaceDN w:val="0"/>
                    <w:spacing w:before="105"/>
                    <w:ind w:left="523" w:right="516"/>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56.0</w:t>
                  </w:r>
                </w:p>
              </w:tc>
              <w:tc>
                <w:tcPr>
                  <w:tcW w:w="1518" w:type="dxa"/>
                  <w:shd w:val="clear" w:color="auto" w:fill="FAD3B4"/>
                </w:tcPr>
                <w:p w:rsidR="00DF3520" w:rsidRPr="00DF3520" w:rsidRDefault="00DF3520" w:rsidP="00DF3520">
                  <w:pPr>
                    <w:widowControl w:val="0"/>
                    <w:autoSpaceDE w:val="0"/>
                    <w:autoSpaceDN w:val="0"/>
                    <w:spacing w:before="105"/>
                    <w:ind w:left="542" w:right="536"/>
                    <w:rPr>
                      <w:rFonts w:ascii="Arial" w:eastAsia="Arial" w:hAnsi="Arial" w:cs="Arial"/>
                      <w:color w:val="auto"/>
                      <w:sz w:val="20"/>
                      <w:szCs w:val="22"/>
                      <w:lang w:val="en-US" w:eastAsia="en-US"/>
                    </w:rPr>
                  </w:pPr>
                  <w:r w:rsidRPr="00DF3520">
                    <w:rPr>
                      <w:rFonts w:ascii="Arial" w:eastAsia="Arial" w:hAnsi="Arial" w:cs="Arial"/>
                      <w:color w:val="auto"/>
                      <w:sz w:val="20"/>
                      <w:szCs w:val="22"/>
                      <w:lang w:val="en-US" w:eastAsia="en-US"/>
                    </w:rPr>
                    <w:t>53.8</w:t>
                  </w:r>
                </w:p>
              </w:tc>
            </w:tr>
          </w:tbl>
          <w:p w:rsidR="00DF3520" w:rsidRPr="00DF3520" w:rsidRDefault="00DF3520" w:rsidP="00DF3520">
            <w:pPr>
              <w:jc w:val="both"/>
              <w:rPr>
                <w:rFonts w:ascii="Calibri" w:eastAsia="Calibri" w:hAnsi="Calibri" w:cs="Calibri"/>
                <w:sz w:val="20"/>
                <w:szCs w:val="22"/>
              </w:rPr>
            </w:pPr>
            <w:r w:rsidRPr="00DF3520">
              <w:rPr>
                <w:rFonts w:ascii="Calibri" w:eastAsia="Calibri" w:hAnsi="Calibri" w:cs="Calibri"/>
                <w:sz w:val="20"/>
                <w:szCs w:val="22"/>
              </w:rPr>
              <w:t>For a solution within an hour, one line of reasoning goes like this. The helicopter can only be used for the dance tent. The straw could be used for the parking area or dance tent, but as the dance tent is accounted for, the straw must be used for the parking area. The drain could be used for parking area, dance tent or stage, but as the parking area and dance tent are accounted for, it must be used for the stage, leaving the suction truck for the audience area. Other lines of reasoning are possible.</w:t>
            </w:r>
          </w:p>
          <w:p w:rsidR="00DF3520" w:rsidRPr="00DF3520" w:rsidRDefault="00DF3520" w:rsidP="00DF3520">
            <w:pPr>
              <w:jc w:val="both"/>
              <w:rPr>
                <w:rFonts w:ascii="Calibri" w:eastAsia="Calibri" w:hAnsi="Calibri" w:cs="Calibri"/>
                <w:sz w:val="20"/>
                <w:szCs w:val="22"/>
              </w:rPr>
            </w:pPr>
            <w:r w:rsidRPr="00DF3520">
              <w:rPr>
                <w:rFonts w:ascii="Calibri" w:eastAsia="Calibri" w:hAnsi="Calibri" w:cs="Calibri"/>
                <w:sz w:val="20"/>
                <w:szCs w:val="22"/>
              </w:rPr>
              <w:t>So the squad could clear all four flooded areas in 60 minutes.</w:t>
            </w:r>
          </w:p>
          <w:p w:rsidR="00DF3520" w:rsidRPr="00DF3520" w:rsidRDefault="00DF3520" w:rsidP="00DF3520">
            <w:pPr>
              <w:widowControl w:val="0"/>
              <w:autoSpaceDE w:val="0"/>
              <w:autoSpaceDN w:val="0"/>
              <w:ind w:right="0"/>
              <w:jc w:val="left"/>
              <w:rPr>
                <w:rFonts w:ascii="Arial" w:eastAsia="Arial" w:hAnsi="Arial" w:cs="Arial"/>
                <w:color w:val="auto"/>
                <w:sz w:val="20"/>
                <w:szCs w:val="20"/>
                <w:lang w:val="en-US" w:eastAsia="en-US"/>
              </w:rPr>
            </w:pPr>
          </w:p>
          <w:p w:rsidR="00DF3520" w:rsidRPr="00DF3520" w:rsidRDefault="00DF3520" w:rsidP="00DF3520">
            <w:pPr>
              <w:widowControl w:val="0"/>
              <w:autoSpaceDE w:val="0"/>
              <w:autoSpaceDN w:val="0"/>
              <w:spacing w:before="7"/>
              <w:ind w:right="0"/>
              <w:jc w:val="left"/>
              <w:rPr>
                <w:rFonts w:ascii="Arial" w:eastAsia="Arial" w:hAnsi="Arial" w:cs="Arial"/>
                <w:color w:val="auto"/>
                <w:sz w:val="18"/>
                <w:szCs w:val="20"/>
                <w:lang w:val="en-US" w:eastAsia="en-US"/>
              </w:rPr>
            </w:pPr>
          </w:p>
          <w:p w:rsidR="00DF3520" w:rsidRPr="00B97E12" w:rsidRDefault="00DF3520" w:rsidP="00AF3052">
            <w:pPr>
              <w:jc w:val="both"/>
              <w:rPr>
                <w:rFonts w:ascii="Calibri" w:eastAsia="Calibri" w:hAnsi="Calibri" w:cs="Calibri"/>
                <w:sz w:val="20"/>
                <w:szCs w:val="22"/>
              </w:rPr>
            </w:pPr>
          </w:p>
        </w:tc>
      </w:tr>
    </w:tbl>
    <w:p w:rsidR="00DF3520" w:rsidRDefault="00DF3520" w:rsidP="00B97E12">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0"/>
      </w:tblGrid>
      <w:tr w:rsidR="00DF3520" w:rsidTr="00AF3052">
        <w:tc>
          <w:tcPr>
            <w:tcW w:w="9600" w:type="dxa"/>
            <w:tcBorders>
              <w:bottom w:val="single" w:sz="4" w:space="0" w:color="000000"/>
            </w:tcBorders>
          </w:tcPr>
          <w:p w:rsidR="00DF3520" w:rsidRDefault="00DF3520" w:rsidP="00DF3520">
            <w:pPr>
              <w:pStyle w:val="NormalWeb"/>
              <w:spacing w:before="0" w:beforeAutospacing="0" w:after="0" w:afterAutospacing="0"/>
              <w:ind w:right="113"/>
              <w:rPr>
                <w:rFonts w:ascii="Calibri" w:hAnsi="Calibri"/>
                <w:b/>
                <w:bCs/>
                <w:color w:val="000000"/>
                <w:sz w:val="20"/>
                <w:szCs w:val="20"/>
              </w:rPr>
            </w:pPr>
            <w:r>
              <w:rPr>
                <w:rFonts w:ascii="Calibri" w:hAnsi="Calibri"/>
                <w:b/>
                <w:bCs/>
                <w:color w:val="000000"/>
                <w:sz w:val="20"/>
                <w:szCs w:val="20"/>
              </w:rPr>
              <w:t>Solutions</w:t>
            </w:r>
            <w:r>
              <w:rPr>
                <w:rFonts w:ascii="Calibri" w:hAnsi="Calibri"/>
                <w:b/>
                <w:bCs/>
                <w:color w:val="000000"/>
                <w:sz w:val="20"/>
                <w:szCs w:val="20"/>
              </w:rPr>
              <w:t xml:space="preserve"> (Extension)</w:t>
            </w:r>
          </w:p>
          <w:p w:rsidR="00DF3520" w:rsidRPr="00DF3520" w:rsidRDefault="00DF3520" w:rsidP="00DF3520">
            <w:pPr>
              <w:pStyle w:val="NormalWeb"/>
              <w:rPr>
                <w:rFonts w:ascii="Calibri" w:eastAsia="Calibri" w:hAnsi="Calibri" w:cs="Calibri"/>
                <w:color w:val="000000"/>
                <w:sz w:val="20"/>
                <w:szCs w:val="22"/>
              </w:rPr>
            </w:pPr>
            <w:r w:rsidRPr="00DF3520">
              <w:rPr>
                <w:rFonts w:ascii="Calibri" w:eastAsia="Calibri" w:hAnsi="Calibri" w:cs="Calibri"/>
                <w:color w:val="000000"/>
                <w:sz w:val="20"/>
                <w:szCs w:val="22"/>
              </w:rPr>
              <w:t>The area for meditation can be worked out either by counting squares (each small square represents 25 m2) or by recognising that the area is half of an 8 cm by 8 cm (i.e. 40 m by 40 m) square. So its area is 800 m2.</w:t>
            </w:r>
          </w:p>
          <w:p w:rsidR="00DF3520" w:rsidRPr="00DF3520" w:rsidRDefault="00DF3520" w:rsidP="00DF3520">
            <w:pPr>
              <w:pStyle w:val="NormalWeb"/>
              <w:rPr>
                <w:rFonts w:ascii="Calibri" w:eastAsia="Calibri" w:hAnsi="Calibri" w:cs="Calibri"/>
                <w:color w:val="000000"/>
                <w:sz w:val="20"/>
                <w:szCs w:val="22"/>
              </w:rPr>
            </w:pPr>
            <w:r w:rsidRPr="00DF3520">
              <w:rPr>
                <w:rFonts w:ascii="Calibri" w:eastAsia="Calibri" w:hAnsi="Calibri" w:cs="Calibri"/>
                <w:color w:val="000000"/>
                <w:sz w:val="20"/>
                <w:szCs w:val="22"/>
              </w:rPr>
              <w:t>The volume of water to be pumped out is 800 × 0.015 = 12 m3.</w:t>
            </w:r>
          </w:p>
          <w:p w:rsidR="00DF3520" w:rsidRPr="00DF3520" w:rsidRDefault="00DF3520" w:rsidP="00DF3520">
            <w:pPr>
              <w:pStyle w:val="NormalWeb"/>
              <w:rPr>
                <w:rFonts w:ascii="Calibri" w:eastAsia="Calibri" w:hAnsi="Calibri" w:cs="Calibri"/>
                <w:color w:val="000000"/>
                <w:sz w:val="20"/>
                <w:szCs w:val="22"/>
              </w:rPr>
            </w:pPr>
            <w:r w:rsidRPr="00DF3520">
              <w:rPr>
                <w:rFonts w:ascii="Calibri" w:eastAsia="Calibri" w:hAnsi="Calibri" w:cs="Calibri"/>
                <w:color w:val="000000"/>
                <w:sz w:val="20"/>
                <w:szCs w:val="22"/>
              </w:rPr>
              <w:t xml:space="preserve">The maximum load of the truck is 9 m3 so the truck must make two journeys. The pump of the suction truck removes 1 </w:t>
            </w:r>
            <w:proofErr w:type="gramStart"/>
            <w:r w:rsidRPr="00DF3520">
              <w:rPr>
                <w:rFonts w:ascii="Calibri" w:eastAsia="Calibri" w:hAnsi="Calibri" w:cs="Calibri"/>
                <w:color w:val="000000"/>
                <w:sz w:val="20"/>
                <w:szCs w:val="22"/>
              </w:rPr>
              <w:t>m3  water</w:t>
            </w:r>
            <w:proofErr w:type="gramEnd"/>
            <w:r w:rsidRPr="00DF3520">
              <w:rPr>
                <w:rFonts w:ascii="Calibri" w:eastAsia="Calibri" w:hAnsi="Calibri" w:cs="Calibri"/>
                <w:color w:val="000000"/>
                <w:sz w:val="20"/>
                <w:szCs w:val="22"/>
              </w:rPr>
              <w:t xml:space="preserve"> every 3 minutes.</w:t>
            </w:r>
          </w:p>
          <w:p w:rsidR="00DF3520" w:rsidRDefault="00DF3520" w:rsidP="00DF3520">
            <w:pPr>
              <w:pStyle w:val="NormalWeb"/>
              <w:spacing w:before="0" w:beforeAutospacing="0" w:after="0" w:afterAutospacing="0"/>
              <w:ind w:right="113"/>
              <w:rPr>
                <w:rFonts w:ascii="Calibri" w:eastAsia="Calibri" w:hAnsi="Calibri" w:cs="Calibri"/>
                <w:color w:val="000000"/>
                <w:sz w:val="20"/>
                <w:szCs w:val="22"/>
              </w:rPr>
            </w:pPr>
            <w:r w:rsidRPr="00DF3520">
              <w:rPr>
                <w:rFonts w:ascii="Calibri" w:eastAsia="Calibri" w:hAnsi="Calibri" w:cs="Calibri"/>
                <w:color w:val="000000"/>
                <w:sz w:val="20"/>
                <w:szCs w:val="22"/>
              </w:rPr>
              <w:t>It will take the pump 9 × 3 = 27 minutes to remove the first load of water.</w:t>
            </w:r>
          </w:p>
          <w:p w:rsidR="00DF3520" w:rsidRPr="00DF3520" w:rsidRDefault="00DF3520" w:rsidP="00DF3520">
            <w:pPr>
              <w:pStyle w:val="NormalWeb"/>
              <w:rPr>
                <w:rFonts w:ascii="Calibri" w:eastAsia="Calibri" w:hAnsi="Calibri" w:cs="Calibri"/>
                <w:color w:val="000000"/>
                <w:sz w:val="20"/>
                <w:szCs w:val="22"/>
              </w:rPr>
            </w:pPr>
            <w:r>
              <w:rPr>
                <w:rFonts w:ascii="Calibri" w:eastAsia="Calibri" w:hAnsi="Calibri" w:cs="Calibri"/>
                <w:color w:val="000000"/>
                <w:sz w:val="20"/>
                <w:szCs w:val="22"/>
              </w:rPr>
              <w:t>Th</w:t>
            </w:r>
            <w:r w:rsidRPr="00DF3520">
              <w:rPr>
                <w:rFonts w:ascii="Calibri" w:eastAsia="Calibri" w:hAnsi="Calibri" w:cs="Calibri"/>
                <w:color w:val="000000"/>
                <w:sz w:val="20"/>
                <w:szCs w:val="22"/>
              </w:rPr>
              <w:t>e drive to empty the suction truck and return takes 12 minutes. Removing the last 3 m3 will take 9 minutes.</w:t>
            </w:r>
          </w:p>
          <w:p w:rsidR="00DF3520" w:rsidRPr="00DF3520" w:rsidRDefault="00DF3520" w:rsidP="00DF3520">
            <w:pPr>
              <w:pStyle w:val="NormalWeb"/>
              <w:rPr>
                <w:rFonts w:ascii="Calibri" w:eastAsia="Calibri" w:hAnsi="Calibri" w:cs="Calibri"/>
                <w:color w:val="000000"/>
                <w:sz w:val="20"/>
                <w:szCs w:val="22"/>
              </w:rPr>
            </w:pPr>
            <w:r w:rsidRPr="00DF3520">
              <w:rPr>
                <w:rFonts w:ascii="Calibri" w:eastAsia="Calibri" w:hAnsi="Calibri" w:cs="Calibri"/>
                <w:color w:val="000000"/>
                <w:sz w:val="20"/>
                <w:szCs w:val="22"/>
              </w:rPr>
              <w:t xml:space="preserve">Using the suction truck, the meditation area is free of water after a total </w:t>
            </w:r>
            <w:proofErr w:type="gramStart"/>
            <w:r w:rsidRPr="00DF3520">
              <w:rPr>
                <w:rFonts w:ascii="Calibri" w:eastAsia="Calibri" w:hAnsi="Calibri" w:cs="Calibri"/>
                <w:color w:val="000000"/>
                <w:sz w:val="20"/>
                <w:szCs w:val="22"/>
              </w:rPr>
              <w:t>of  48</w:t>
            </w:r>
            <w:proofErr w:type="gramEnd"/>
            <w:r w:rsidRPr="00DF3520">
              <w:rPr>
                <w:rFonts w:ascii="Calibri" w:eastAsia="Calibri" w:hAnsi="Calibri" w:cs="Calibri"/>
                <w:color w:val="000000"/>
                <w:sz w:val="20"/>
                <w:szCs w:val="22"/>
              </w:rPr>
              <w:t xml:space="preserve"> minutes.</w:t>
            </w:r>
          </w:p>
          <w:p w:rsidR="00DF3520" w:rsidRPr="00DF3520" w:rsidRDefault="00DF3520" w:rsidP="00DF3520">
            <w:pPr>
              <w:pStyle w:val="NormalWeb"/>
              <w:rPr>
                <w:rFonts w:ascii="Calibri" w:eastAsia="Calibri" w:hAnsi="Calibri" w:cs="Calibri"/>
                <w:color w:val="000000"/>
                <w:sz w:val="20"/>
                <w:szCs w:val="22"/>
              </w:rPr>
            </w:pPr>
            <w:r w:rsidRPr="00DF3520">
              <w:rPr>
                <w:rFonts w:ascii="Calibri" w:eastAsia="Calibri" w:hAnsi="Calibri" w:cs="Calibri"/>
                <w:color w:val="000000"/>
                <w:sz w:val="20"/>
                <w:szCs w:val="22"/>
              </w:rPr>
              <w:lastRenderedPageBreak/>
              <w:t>The helicopter can pump 0.9 m3 per minute into its tank.</w:t>
            </w:r>
          </w:p>
          <w:p w:rsidR="00DF3520" w:rsidRPr="00DF3520" w:rsidRDefault="00DF3520" w:rsidP="00DF3520">
            <w:pPr>
              <w:pStyle w:val="NormalWeb"/>
              <w:rPr>
                <w:rFonts w:ascii="Calibri" w:eastAsia="Calibri" w:hAnsi="Calibri" w:cs="Calibri"/>
                <w:color w:val="000000"/>
                <w:sz w:val="20"/>
                <w:szCs w:val="22"/>
              </w:rPr>
            </w:pPr>
            <w:r w:rsidRPr="00DF3520">
              <w:rPr>
                <w:rFonts w:ascii="Calibri" w:eastAsia="Calibri" w:hAnsi="Calibri" w:cs="Calibri"/>
                <w:color w:val="000000"/>
                <w:sz w:val="20"/>
                <w:szCs w:val="22"/>
              </w:rPr>
              <w:t>To remove 3.6  m3, one load, will take 3.6 ÷ 0.9 = 4 minutes,</w:t>
            </w:r>
          </w:p>
          <w:p w:rsidR="00DF3520" w:rsidRPr="00DF3520" w:rsidRDefault="00DF3520" w:rsidP="00DF3520">
            <w:pPr>
              <w:pStyle w:val="NormalWeb"/>
              <w:rPr>
                <w:rFonts w:ascii="Calibri" w:eastAsia="Calibri" w:hAnsi="Calibri" w:cs="Calibri"/>
                <w:color w:val="000000"/>
                <w:sz w:val="20"/>
                <w:szCs w:val="22"/>
              </w:rPr>
            </w:pPr>
            <w:proofErr w:type="gramStart"/>
            <w:r w:rsidRPr="00DF3520">
              <w:rPr>
                <w:rFonts w:ascii="Calibri" w:eastAsia="Calibri" w:hAnsi="Calibri" w:cs="Calibri"/>
                <w:color w:val="000000"/>
                <w:sz w:val="20"/>
                <w:szCs w:val="22"/>
              </w:rPr>
              <w:t>plus</w:t>
            </w:r>
            <w:proofErr w:type="gramEnd"/>
            <w:r w:rsidRPr="00DF3520">
              <w:rPr>
                <w:rFonts w:ascii="Calibri" w:eastAsia="Calibri" w:hAnsi="Calibri" w:cs="Calibri"/>
                <w:color w:val="000000"/>
                <w:sz w:val="20"/>
                <w:szCs w:val="22"/>
              </w:rPr>
              <w:t xml:space="preserve"> 11 minutes to fly to empty the water and return, a total of 15 minutes. 3 lots of 3.6 m3, or 10.8 </w:t>
            </w:r>
            <w:proofErr w:type="gramStart"/>
            <w:r w:rsidRPr="00DF3520">
              <w:rPr>
                <w:rFonts w:ascii="Calibri" w:eastAsia="Calibri" w:hAnsi="Calibri" w:cs="Calibri"/>
                <w:color w:val="000000"/>
                <w:sz w:val="20"/>
                <w:szCs w:val="22"/>
              </w:rPr>
              <w:t>m3  takes</w:t>
            </w:r>
            <w:proofErr w:type="gramEnd"/>
            <w:r w:rsidRPr="00DF3520">
              <w:rPr>
                <w:rFonts w:ascii="Calibri" w:eastAsia="Calibri" w:hAnsi="Calibri" w:cs="Calibri"/>
                <w:color w:val="000000"/>
                <w:sz w:val="20"/>
                <w:szCs w:val="22"/>
              </w:rPr>
              <w:t xml:space="preserve"> 45 minutes.</w:t>
            </w:r>
          </w:p>
          <w:p w:rsidR="00DF3520" w:rsidRPr="00DF3520" w:rsidRDefault="00DF3520" w:rsidP="00DF3520">
            <w:pPr>
              <w:pStyle w:val="NormalWeb"/>
              <w:rPr>
                <w:rFonts w:ascii="Calibri" w:eastAsia="Calibri" w:hAnsi="Calibri" w:cs="Calibri"/>
                <w:color w:val="000000"/>
                <w:sz w:val="20"/>
                <w:szCs w:val="22"/>
              </w:rPr>
            </w:pPr>
            <w:r w:rsidRPr="00DF3520">
              <w:rPr>
                <w:rFonts w:ascii="Calibri" w:eastAsia="Calibri" w:hAnsi="Calibri" w:cs="Calibri"/>
                <w:color w:val="000000"/>
                <w:sz w:val="20"/>
                <w:szCs w:val="22"/>
              </w:rPr>
              <w:t>The remaining 1.2 m3 can be pumped out in 1 minute 20 seconds.</w:t>
            </w:r>
          </w:p>
          <w:p w:rsidR="00DF3520" w:rsidRPr="00DF3520" w:rsidRDefault="00DF3520" w:rsidP="00DF3520">
            <w:pPr>
              <w:pStyle w:val="NormalWeb"/>
              <w:spacing w:before="0" w:beforeAutospacing="0" w:after="0" w:afterAutospacing="0"/>
              <w:ind w:right="113"/>
              <w:rPr>
                <w:rFonts w:ascii="Calibri" w:eastAsia="Calibri" w:hAnsi="Calibri" w:cs="Calibri"/>
                <w:color w:val="000000"/>
                <w:sz w:val="20"/>
                <w:szCs w:val="22"/>
              </w:rPr>
            </w:pPr>
            <w:r w:rsidRPr="00DF3520">
              <w:rPr>
                <w:rFonts w:ascii="Calibri" w:eastAsia="Calibri" w:hAnsi="Calibri" w:cs="Calibri"/>
                <w:color w:val="000000"/>
                <w:sz w:val="20"/>
                <w:szCs w:val="22"/>
              </w:rPr>
              <w:t>Using a helicopter, the meditation area is free of water after 46 minutes 20 seconds. It would be quicker to use the helicopter.</w:t>
            </w:r>
          </w:p>
          <w:p w:rsidR="00DF3520" w:rsidRPr="00DF3520" w:rsidRDefault="00DF3520" w:rsidP="00AF3052">
            <w:pPr>
              <w:widowControl w:val="0"/>
              <w:autoSpaceDE w:val="0"/>
              <w:autoSpaceDN w:val="0"/>
              <w:ind w:right="0"/>
              <w:jc w:val="left"/>
              <w:rPr>
                <w:rFonts w:ascii="Arial" w:eastAsia="Arial" w:hAnsi="Arial" w:cs="Arial"/>
                <w:color w:val="auto"/>
                <w:sz w:val="20"/>
                <w:szCs w:val="20"/>
                <w:lang w:val="en-US" w:eastAsia="en-US"/>
              </w:rPr>
            </w:pPr>
          </w:p>
          <w:p w:rsidR="00DF3520" w:rsidRPr="00DF3520" w:rsidRDefault="00DF3520" w:rsidP="00AF3052">
            <w:pPr>
              <w:widowControl w:val="0"/>
              <w:autoSpaceDE w:val="0"/>
              <w:autoSpaceDN w:val="0"/>
              <w:spacing w:before="7"/>
              <w:ind w:right="0"/>
              <w:jc w:val="left"/>
              <w:rPr>
                <w:rFonts w:ascii="Arial" w:eastAsia="Arial" w:hAnsi="Arial" w:cs="Arial"/>
                <w:color w:val="auto"/>
                <w:sz w:val="18"/>
                <w:szCs w:val="20"/>
                <w:lang w:val="en-US" w:eastAsia="en-US"/>
              </w:rPr>
            </w:pPr>
          </w:p>
          <w:p w:rsidR="00DF3520" w:rsidRPr="00B97E12" w:rsidRDefault="00DF3520" w:rsidP="00AF3052">
            <w:pPr>
              <w:jc w:val="both"/>
              <w:rPr>
                <w:rFonts w:ascii="Calibri" w:eastAsia="Calibri" w:hAnsi="Calibri" w:cs="Calibri"/>
                <w:sz w:val="20"/>
                <w:szCs w:val="22"/>
              </w:rPr>
            </w:pPr>
          </w:p>
        </w:tc>
      </w:tr>
    </w:tbl>
    <w:p w:rsidR="00DF3520" w:rsidRDefault="00DF3520" w:rsidP="00B97E12">
      <w:pPr>
        <w:spacing w:after="240"/>
        <w:jc w:val="both"/>
      </w:pPr>
    </w:p>
    <w:p w:rsidR="00DF3520" w:rsidRDefault="00DF3520" w:rsidP="00B97E12">
      <w:pPr>
        <w:spacing w:after="240"/>
        <w:jc w:val="both"/>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9782"/>
      </w:tblGrid>
      <w:tr w:rsidR="00D40649" w:rsidTr="00B97E12">
        <w:trPr>
          <w:trHeight w:val="880"/>
        </w:trPr>
        <w:tc>
          <w:tcPr>
            <w:tcW w:w="97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Acknowledgements:</w:t>
            </w:r>
          </w:p>
          <w:p w:rsidR="00D40649" w:rsidRDefault="00C752D5">
            <w:pPr>
              <w:pStyle w:val="NormalWeb"/>
              <w:spacing w:before="0" w:beforeAutospacing="0" w:after="0" w:afterAutospacing="0"/>
              <w:ind w:right="113"/>
              <w:rPr>
                <w:rFonts w:asciiTheme="minorHAnsi" w:hAnsiTheme="minorHAnsi"/>
                <w:color w:val="000000"/>
                <w:sz w:val="20"/>
                <w:szCs w:val="22"/>
              </w:rPr>
            </w:pPr>
            <w:proofErr w:type="spellStart"/>
            <w:r>
              <w:rPr>
                <w:rFonts w:asciiTheme="minorHAnsi" w:hAnsiTheme="minorHAnsi"/>
                <w:color w:val="000000"/>
                <w:sz w:val="20"/>
                <w:szCs w:val="22"/>
              </w:rPr>
              <w:t>Bowland</w:t>
            </w:r>
            <w:proofErr w:type="spellEnd"/>
            <w:r>
              <w:rPr>
                <w:rFonts w:asciiTheme="minorHAnsi" w:hAnsiTheme="minorHAnsi"/>
                <w:color w:val="000000"/>
                <w:sz w:val="20"/>
                <w:szCs w:val="22"/>
              </w:rPr>
              <w:t xml:space="preserve"> Maths </w:t>
            </w:r>
            <w:hyperlink r:id="rId11" w:history="1">
              <w:r w:rsidRPr="0023208D">
                <w:rPr>
                  <w:rStyle w:val="Hyperlink"/>
                  <w:rFonts w:asciiTheme="minorHAnsi" w:hAnsiTheme="minorHAnsi"/>
                  <w:sz w:val="20"/>
                  <w:szCs w:val="22"/>
                </w:rPr>
                <w:t>http://www.bowlandmaths.org.uk/projects/torbury.html</w:t>
              </w:r>
            </w:hyperlink>
          </w:p>
          <w:p w:rsidR="00C752D5" w:rsidRDefault="00C752D5">
            <w:pPr>
              <w:pStyle w:val="NormalWeb"/>
              <w:spacing w:before="0" w:beforeAutospacing="0" w:after="0" w:afterAutospacing="0"/>
              <w:ind w:right="113"/>
            </w:pPr>
          </w:p>
        </w:tc>
      </w:tr>
    </w:tbl>
    <w:p w:rsidR="00D40649" w:rsidRDefault="00D40649" w:rsidP="003F7F08">
      <w:pPr>
        <w:jc w:val="left"/>
      </w:pPr>
    </w:p>
    <w:sectPr w:rsidR="00D40649" w:rsidSect="00653C66">
      <w:headerReference w:type="default" r:id="rId12"/>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3476" w:rsidRDefault="00433476">
      <w:r>
        <w:separator/>
      </w:r>
    </w:p>
  </w:endnote>
  <w:endnote w:type="continuationSeparator" w:id="0">
    <w:p w:rsidR="00433476" w:rsidRDefault="00433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3476" w:rsidRDefault="00433476">
      <w:r>
        <w:separator/>
      </w:r>
    </w:p>
  </w:footnote>
  <w:footnote w:type="continuationSeparator" w:id="0">
    <w:p w:rsidR="00433476" w:rsidRDefault="004334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37473"/>
    <w:multiLevelType w:val="hybridMultilevel"/>
    <w:tmpl w:val="655E23A8"/>
    <w:lvl w:ilvl="0" w:tplc="2CB687B4">
      <w:start w:val="1"/>
      <w:numFmt w:val="decimal"/>
      <w:lvlText w:val="%1."/>
      <w:lvlJc w:val="left"/>
      <w:pPr>
        <w:tabs>
          <w:tab w:val="num" w:pos="720"/>
        </w:tabs>
        <w:ind w:left="720" w:hanging="360"/>
      </w:pPr>
    </w:lvl>
    <w:lvl w:ilvl="1" w:tplc="AB7648EC" w:tentative="1">
      <w:start w:val="1"/>
      <w:numFmt w:val="decimal"/>
      <w:lvlText w:val="%2."/>
      <w:lvlJc w:val="left"/>
      <w:pPr>
        <w:tabs>
          <w:tab w:val="num" w:pos="1440"/>
        </w:tabs>
        <w:ind w:left="1440" w:hanging="360"/>
      </w:pPr>
    </w:lvl>
    <w:lvl w:ilvl="2" w:tplc="E598A45C" w:tentative="1">
      <w:start w:val="1"/>
      <w:numFmt w:val="decimal"/>
      <w:lvlText w:val="%3."/>
      <w:lvlJc w:val="left"/>
      <w:pPr>
        <w:tabs>
          <w:tab w:val="num" w:pos="2160"/>
        </w:tabs>
        <w:ind w:left="2160" w:hanging="360"/>
      </w:pPr>
    </w:lvl>
    <w:lvl w:ilvl="3" w:tplc="112412E8" w:tentative="1">
      <w:start w:val="1"/>
      <w:numFmt w:val="decimal"/>
      <w:lvlText w:val="%4."/>
      <w:lvlJc w:val="left"/>
      <w:pPr>
        <w:tabs>
          <w:tab w:val="num" w:pos="2880"/>
        </w:tabs>
        <w:ind w:left="2880" w:hanging="360"/>
      </w:pPr>
    </w:lvl>
    <w:lvl w:ilvl="4" w:tplc="A34E756E" w:tentative="1">
      <w:start w:val="1"/>
      <w:numFmt w:val="decimal"/>
      <w:lvlText w:val="%5."/>
      <w:lvlJc w:val="left"/>
      <w:pPr>
        <w:tabs>
          <w:tab w:val="num" w:pos="3600"/>
        </w:tabs>
        <w:ind w:left="3600" w:hanging="360"/>
      </w:pPr>
    </w:lvl>
    <w:lvl w:ilvl="5" w:tplc="647671D6" w:tentative="1">
      <w:start w:val="1"/>
      <w:numFmt w:val="decimal"/>
      <w:lvlText w:val="%6."/>
      <w:lvlJc w:val="left"/>
      <w:pPr>
        <w:tabs>
          <w:tab w:val="num" w:pos="4320"/>
        </w:tabs>
        <w:ind w:left="4320" w:hanging="360"/>
      </w:pPr>
    </w:lvl>
    <w:lvl w:ilvl="6" w:tplc="AA64447A" w:tentative="1">
      <w:start w:val="1"/>
      <w:numFmt w:val="decimal"/>
      <w:lvlText w:val="%7."/>
      <w:lvlJc w:val="left"/>
      <w:pPr>
        <w:tabs>
          <w:tab w:val="num" w:pos="5040"/>
        </w:tabs>
        <w:ind w:left="5040" w:hanging="360"/>
      </w:pPr>
    </w:lvl>
    <w:lvl w:ilvl="7" w:tplc="8BACAFE8" w:tentative="1">
      <w:start w:val="1"/>
      <w:numFmt w:val="decimal"/>
      <w:lvlText w:val="%8."/>
      <w:lvlJc w:val="left"/>
      <w:pPr>
        <w:tabs>
          <w:tab w:val="num" w:pos="5760"/>
        </w:tabs>
        <w:ind w:left="5760" w:hanging="360"/>
      </w:pPr>
    </w:lvl>
    <w:lvl w:ilvl="8" w:tplc="F9F4B304" w:tentative="1">
      <w:start w:val="1"/>
      <w:numFmt w:val="decimal"/>
      <w:lvlText w:val="%9."/>
      <w:lvlJc w:val="left"/>
      <w:pPr>
        <w:tabs>
          <w:tab w:val="num" w:pos="6480"/>
        </w:tabs>
        <w:ind w:left="6480" w:hanging="360"/>
      </w:pPr>
    </w:lvl>
  </w:abstractNum>
  <w:abstractNum w:abstractNumId="1">
    <w:nsid w:val="0D1040BD"/>
    <w:multiLevelType w:val="multilevel"/>
    <w:tmpl w:val="CBEC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79B657D"/>
    <w:multiLevelType w:val="hybridMultilevel"/>
    <w:tmpl w:val="5EEAB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AAD63DC"/>
    <w:multiLevelType w:val="hybridMultilevel"/>
    <w:tmpl w:val="6220F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1AB1724"/>
    <w:multiLevelType w:val="hybridMultilevel"/>
    <w:tmpl w:val="C80E7F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C1F2C59"/>
    <w:multiLevelType w:val="hybridMultilevel"/>
    <w:tmpl w:val="F73C5AEE"/>
    <w:lvl w:ilvl="0" w:tplc="EB362DAC">
      <w:start w:val="6"/>
      <w:numFmt w:val="decimal"/>
      <w:lvlText w:val="%1."/>
      <w:lvlJc w:val="left"/>
      <w:pPr>
        <w:tabs>
          <w:tab w:val="num" w:pos="720"/>
        </w:tabs>
        <w:ind w:left="720" w:hanging="360"/>
      </w:pPr>
    </w:lvl>
    <w:lvl w:ilvl="1" w:tplc="96420B86" w:tentative="1">
      <w:start w:val="1"/>
      <w:numFmt w:val="decimal"/>
      <w:lvlText w:val="%2."/>
      <w:lvlJc w:val="left"/>
      <w:pPr>
        <w:tabs>
          <w:tab w:val="num" w:pos="1440"/>
        </w:tabs>
        <w:ind w:left="1440" w:hanging="360"/>
      </w:pPr>
    </w:lvl>
    <w:lvl w:ilvl="2" w:tplc="81844A62" w:tentative="1">
      <w:start w:val="1"/>
      <w:numFmt w:val="decimal"/>
      <w:lvlText w:val="%3."/>
      <w:lvlJc w:val="left"/>
      <w:pPr>
        <w:tabs>
          <w:tab w:val="num" w:pos="2160"/>
        </w:tabs>
        <w:ind w:left="2160" w:hanging="360"/>
      </w:pPr>
    </w:lvl>
    <w:lvl w:ilvl="3" w:tplc="1CB219B6" w:tentative="1">
      <w:start w:val="1"/>
      <w:numFmt w:val="decimal"/>
      <w:lvlText w:val="%4."/>
      <w:lvlJc w:val="left"/>
      <w:pPr>
        <w:tabs>
          <w:tab w:val="num" w:pos="2880"/>
        </w:tabs>
        <w:ind w:left="2880" w:hanging="360"/>
      </w:pPr>
    </w:lvl>
    <w:lvl w:ilvl="4" w:tplc="A57022B2" w:tentative="1">
      <w:start w:val="1"/>
      <w:numFmt w:val="decimal"/>
      <w:lvlText w:val="%5."/>
      <w:lvlJc w:val="left"/>
      <w:pPr>
        <w:tabs>
          <w:tab w:val="num" w:pos="3600"/>
        </w:tabs>
        <w:ind w:left="3600" w:hanging="360"/>
      </w:pPr>
    </w:lvl>
    <w:lvl w:ilvl="5" w:tplc="56FC75FA" w:tentative="1">
      <w:start w:val="1"/>
      <w:numFmt w:val="decimal"/>
      <w:lvlText w:val="%6."/>
      <w:lvlJc w:val="left"/>
      <w:pPr>
        <w:tabs>
          <w:tab w:val="num" w:pos="4320"/>
        </w:tabs>
        <w:ind w:left="4320" w:hanging="360"/>
      </w:pPr>
    </w:lvl>
    <w:lvl w:ilvl="6" w:tplc="8F600344" w:tentative="1">
      <w:start w:val="1"/>
      <w:numFmt w:val="decimal"/>
      <w:lvlText w:val="%7."/>
      <w:lvlJc w:val="left"/>
      <w:pPr>
        <w:tabs>
          <w:tab w:val="num" w:pos="5040"/>
        </w:tabs>
        <w:ind w:left="5040" w:hanging="360"/>
      </w:pPr>
    </w:lvl>
    <w:lvl w:ilvl="7" w:tplc="86889784" w:tentative="1">
      <w:start w:val="1"/>
      <w:numFmt w:val="decimal"/>
      <w:lvlText w:val="%8."/>
      <w:lvlJc w:val="left"/>
      <w:pPr>
        <w:tabs>
          <w:tab w:val="num" w:pos="5760"/>
        </w:tabs>
        <w:ind w:left="5760" w:hanging="360"/>
      </w:pPr>
    </w:lvl>
    <w:lvl w:ilvl="8" w:tplc="18D2B8E2" w:tentative="1">
      <w:start w:val="1"/>
      <w:numFmt w:val="decimal"/>
      <w:lvlText w:val="%9."/>
      <w:lvlJc w:val="left"/>
      <w:pPr>
        <w:tabs>
          <w:tab w:val="num" w:pos="6480"/>
        </w:tabs>
        <w:ind w:left="6480" w:hanging="360"/>
      </w:pPr>
    </w:lvl>
  </w:abstractNum>
  <w:abstractNum w:abstractNumId="15">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B746C83"/>
    <w:multiLevelType w:val="hybridMultilevel"/>
    <w:tmpl w:val="462C69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B8D148B"/>
    <w:multiLevelType w:val="hybridMultilevel"/>
    <w:tmpl w:val="7AB63082"/>
    <w:lvl w:ilvl="0" w:tplc="7BA86EDC">
      <w:start w:val="2"/>
      <w:numFmt w:val="decimal"/>
      <w:lvlText w:val="%1."/>
      <w:lvlJc w:val="left"/>
      <w:pPr>
        <w:tabs>
          <w:tab w:val="num" w:pos="720"/>
        </w:tabs>
        <w:ind w:left="720" w:hanging="360"/>
      </w:pPr>
    </w:lvl>
    <w:lvl w:ilvl="1" w:tplc="760897E8" w:tentative="1">
      <w:start w:val="1"/>
      <w:numFmt w:val="decimal"/>
      <w:lvlText w:val="%2."/>
      <w:lvlJc w:val="left"/>
      <w:pPr>
        <w:tabs>
          <w:tab w:val="num" w:pos="1440"/>
        </w:tabs>
        <w:ind w:left="1440" w:hanging="360"/>
      </w:pPr>
    </w:lvl>
    <w:lvl w:ilvl="2" w:tplc="36D27B86" w:tentative="1">
      <w:start w:val="1"/>
      <w:numFmt w:val="decimal"/>
      <w:lvlText w:val="%3."/>
      <w:lvlJc w:val="left"/>
      <w:pPr>
        <w:tabs>
          <w:tab w:val="num" w:pos="2160"/>
        </w:tabs>
        <w:ind w:left="2160" w:hanging="360"/>
      </w:pPr>
    </w:lvl>
    <w:lvl w:ilvl="3" w:tplc="41D0336C" w:tentative="1">
      <w:start w:val="1"/>
      <w:numFmt w:val="decimal"/>
      <w:lvlText w:val="%4."/>
      <w:lvlJc w:val="left"/>
      <w:pPr>
        <w:tabs>
          <w:tab w:val="num" w:pos="2880"/>
        </w:tabs>
        <w:ind w:left="2880" w:hanging="360"/>
      </w:pPr>
    </w:lvl>
    <w:lvl w:ilvl="4" w:tplc="12A22BC6" w:tentative="1">
      <w:start w:val="1"/>
      <w:numFmt w:val="decimal"/>
      <w:lvlText w:val="%5."/>
      <w:lvlJc w:val="left"/>
      <w:pPr>
        <w:tabs>
          <w:tab w:val="num" w:pos="3600"/>
        </w:tabs>
        <w:ind w:left="3600" w:hanging="360"/>
      </w:pPr>
    </w:lvl>
    <w:lvl w:ilvl="5" w:tplc="A3F8FDAC" w:tentative="1">
      <w:start w:val="1"/>
      <w:numFmt w:val="decimal"/>
      <w:lvlText w:val="%6."/>
      <w:lvlJc w:val="left"/>
      <w:pPr>
        <w:tabs>
          <w:tab w:val="num" w:pos="4320"/>
        </w:tabs>
        <w:ind w:left="4320" w:hanging="360"/>
      </w:pPr>
    </w:lvl>
    <w:lvl w:ilvl="6" w:tplc="77D6E7E4" w:tentative="1">
      <w:start w:val="1"/>
      <w:numFmt w:val="decimal"/>
      <w:lvlText w:val="%7."/>
      <w:lvlJc w:val="left"/>
      <w:pPr>
        <w:tabs>
          <w:tab w:val="num" w:pos="5040"/>
        </w:tabs>
        <w:ind w:left="5040" w:hanging="360"/>
      </w:pPr>
    </w:lvl>
    <w:lvl w:ilvl="7" w:tplc="CEEE0E36" w:tentative="1">
      <w:start w:val="1"/>
      <w:numFmt w:val="decimal"/>
      <w:lvlText w:val="%8."/>
      <w:lvlJc w:val="left"/>
      <w:pPr>
        <w:tabs>
          <w:tab w:val="num" w:pos="5760"/>
        </w:tabs>
        <w:ind w:left="5760" w:hanging="360"/>
      </w:pPr>
    </w:lvl>
    <w:lvl w:ilvl="8" w:tplc="78FCED2A" w:tentative="1">
      <w:start w:val="1"/>
      <w:numFmt w:val="decimal"/>
      <w:lvlText w:val="%9."/>
      <w:lvlJc w:val="left"/>
      <w:pPr>
        <w:tabs>
          <w:tab w:val="num" w:pos="6480"/>
        </w:tabs>
        <w:ind w:left="6480" w:hanging="360"/>
      </w:pPr>
    </w:lvl>
  </w:abstractNum>
  <w:abstractNum w:abstractNumId="18">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8"/>
  </w:num>
  <w:num w:numId="3">
    <w:abstractNumId w:val="18"/>
  </w:num>
  <w:num w:numId="4">
    <w:abstractNumId w:val="15"/>
  </w:num>
  <w:num w:numId="5">
    <w:abstractNumId w:val="13"/>
  </w:num>
  <w:num w:numId="6">
    <w:abstractNumId w:val="4"/>
  </w:num>
  <w:num w:numId="7">
    <w:abstractNumId w:val="3"/>
  </w:num>
  <w:num w:numId="8">
    <w:abstractNumId w:val="7"/>
  </w:num>
  <w:num w:numId="9">
    <w:abstractNumId w:val="1"/>
  </w:num>
  <w:num w:numId="10">
    <w:abstractNumId w:val="11"/>
  </w:num>
  <w:num w:numId="11">
    <w:abstractNumId w:val="10"/>
  </w:num>
  <w:num w:numId="12">
    <w:abstractNumId w:val="0"/>
  </w:num>
  <w:num w:numId="13">
    <w:abstractNumId w:val="17"/>
  </w:num>
  <w:num w:numId="14">
    <w:abstractNumId w:val="16"/>
  </w:num>
  <w:num w:numId="15">
    <w:abstractNumId w:val="14"/>
  </w:num>
  <w:num w:numId="16">
    <w:abstractNumId w:val="9"/>
  </w:num>
  <w:num w:numId="17">
    <w:abstractNumId w:val="6"/>
  </w:num>
  <w:num w:numId="18">
    <w:abstractNumId w:val="2"/>
  </w:num>
  <w:num w:numId="19">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10B2"/>
    <w:rsid w:val="00083485"/>
    <w:rsid w:val="000A01DA"/>
    <w:rsid w:val="000A02C8"/>
    <w:rsid w:val="000A1638"/>
    <w:rsid w:val="000C22AD"/>
    <w:rsid w:val="000E0C7D"/>
    <w:rsid w:val="000F0A0A"/>
    <w:rsid w:val="00136E1A"/>
    <w:rsid w:val="00141507"/>
    <w:rsid w:val="001533EC"/>
    <w:rsid w:val="00163DF2"/>
    <w:rsid w:val="001832B7"/>
    <w:rsid w:val="00184FEC"/>
    <w:rsid w:val="00190657"/>
    <w:rsid w:val="0019166B"/>
    <w:rsid w:val="00197F23"/>
    <w:rsid w:val="001A369C"/>
    <w:rsid w:val="001A4D79"/>
    <w:rsid w:val="001A5192"/>
    <w:rsid w:val="001B1FC9"/>
    <w:rsid w:val="001D1A07"/>
    <w:rsid w:val="001D64C2"/>
    <w:rsid w:val="001E04E7"/>
    <w:rsid w:val="001E07EF"/>
    <w:rsid w:val="001E1830"/>
    <w:rsid w:val="001E7F12"/>
    <w:rsid w:val="001F46CE"/>
    <w:rsid w:val="002064C0"/>
    <w:rsid w:val="00221A8C"/>
    <w:rsid w:val="00226552"/>
    <w:rsid w:val="00237918"/>
    <w:rsid w:val="0024140C"/>
    <w:rsid w:val="0024646D"/>
    <w:rsid w:val="00262817"/>
    <w:rsid w:val="002656B2"/>
    <w:rsid w:val="0026791C"/>
    <w:rsid w:val="00270A84"/>
    <w:rsid w:val="00286333"/>
    <w:rsid w:val="002A798B"/>
    <w:rsid w:val="002B39E5"/>
    <w:rsid w:val="002F633B"/>
    <w:rsid w:val="00311C41"/>
    <w:rsid w:val="00317582"/>
    <w:rsid w:val="003178DE"/>
    <w:rsid w:val="00335AFB"/>
    <w:rsid w:val="00356B53"/>
    <w:rsid w:val="00361351"/>
    <w:rsid w:val="003664DC"/>
    <w:rsid w:val="00370348"/>
    <w:rsid w:val="00375A5D"/>
    <w:rsid w:val="0037620F"/>
    <w:rsid w:val="00380C33"/>
    <w:rsid w:val="00384AAA"/>
    <w:rsid w:val="00393EBF"/>
    <w:rsid w:val="003A0774"/>
    <w:rsid w:val="003A597B"/>
    <w:rsid w:val="003A6E3B"/>
    <w:rsid w:val="003C0D56"/>
    <w:rsid w:val="003C4488"/>
    <w:rsid w:val="003C5FA1"/>
    <w:rsid w:val="003D390A"/>
    <w:rsid w:val="003D3BCF"/>
    <w:rsid w:val="003D3CB3"/>
    <w:rsid w:val="003D5EFC"/>
    <w:rsid w:val="003F6D97"/>
    <w:rsid w:val="003F7F08"/>
    <w:rsid w:val="00400543"/>
    <w:rsid w:val="0040151D"/>
    <w:rsid w:val="00417D87"/>
    <w:rsid w:val="00425F31"/>
    <w:rsid w:val="00426E5B"/>
    <w:rsid w:val="00430A9E"/>
    <w:rsid w:val="00433476"/>
    <w:rsid w:val="00461D56"/>
    <w:rsid w:val="00462ACB"/>
    <w:rsid w:val="00463DEC"/>
    <w:rsid w:val="004752EF"/>
    <w:rsid w:val="00477B2F"/>
    <w:rsid w:val="00487F86"/>
    <w:rsid w:val="004A1E2C"/>
    <w:rsid w:val="004A4F4B"/>
    <w:rsid w:val="004B0B82"/>
    <w:rsid w:val="004B52F8"/>
    <w:rsid w:val="00525F5C"/>
    <w:rsid w:val="005310D2"/>
    <w:rsid w:val="005438A4"/>
    <w:rsid w:val="005659BB"/>
    <w:rsid w:val="0057097E"/>
    <w:rsid w:val="0057402C"/>
    <w:rsid w:val="00581880"/>
    <w:rsid w:val="0058378F"/>
    <w:rsid w:val="005848A9"/>
    <w:rsid w:val="005A60D3"/>
    <w:rsid w:val="005A7F93"/>
    <w:rsid w:val="005B2852"/>
    <w:rsid w:val="005B43C0"/>
    <w:rsid w:val="005B4B84"/>
    <w:rsid w:val="005B6C81"/>
    <w:rsid w:val="005D5901"/>
    <w:rsid w:val="005E4ADB"/>
    <w:rsid w:val="005E54AE"/>
    <w:rsid w:val="0061634C"/>
    <w:rsid w:val="006353CA"/>
    <w:rsid w:val="00652B88"/>
    <w:rsid w:val="00653C66"/>
    <w:rsid w:val="006665EE"/>
    <w:rsid w:val="00677B0A"/>
    <w:rsid w:val="00693CEC"/>
    <w:rsid w:val="00694987"/>
    <w:rsid w:val="006A1F14"/>
    <w:rsid w:val="006A72F7"/>
    <w:rsid w:val="006C0392"/>
    <w:rsid w:val="006C2544"/>
    <w:rsid w:val="006C44BA"/>
    <w:rsid w:val="006C76E8"/>
    <w:rsid w:val="006D48D7"/>
    <w:rsid w:val="006F170F"/>
    <w:rsid w:val="00701307"/>
    <w:rsid w:val="0075254B"/>
    <w:rsid w:val="00770A39"/>
    <w:rsid w:val="00773D1C"/>
    <w:rsid w:val="00781786"/>
    <w:rsid w:val="007A4747"/>
    <w:rsid w:val="007B680E"/>
    <w:rsid w:val="007B710F"/>
    <w:rsid w:val="00836901"/>
    <w:rsid w:val="00864553"/>
    <w:rsid w:val="0086549A"/>
    <w:rsid w:val="00865C64"/>
    <w:rsid w:val="00875AC4"/>
    <w:rsid w:val="00875F9C"/>
    <w:rsid w:val="00881187"/>
    <w:rsid w:val="00894FE9"/>
    <w:rsid w:val="008D06C0"/>
    <w:rsid w:val="008E4AEA"/>
    <w:rsid w:val="008E4C2D"/>
    <w:rsid w:val="00901863"/>
    <w:rsid w:val="00905721"/>
    <w:rsid w:val="0092713B"/>
    <w:rsid w:val="009427FF"/>
    <w:rsid w:val="00945211"/>
    <w:rsid w:val="0095398D"/>
    <w:rsid w:val="00966EC1"/>
    <w:rsid w:val="009730F9"/>
    <w:rsid w:val="00987B41"/>
    <w:rsid w:val="00995486"/>
    <w:rsid w:val="009B409F"/>
    <w:rsid w:val="009B747D"/>
    <w:rsid w:val="009C318B"/>
    <w:rsid w:val="009C6D35"/>
    <w:rsid w:val="009D6278"/>
    <w:rsid w:val="009D6581"/>
    <w:rsid w:val="00A00BD7"/>
    <w:rsid w:val="00A12D4C"/>
    <w:rsid w:val="00A20584"/>
    <w:rsid w:val="00A44BF0"/>
    <w:rsid w:val="00A53A32"/>
    <w:rsid w:val="00A5420E"/>
    <w:rsid w:val="00A5474D"/>
    <w:rsid w:val="00A80912"/>
    <w:rsid w:val="00A878DA"/>
    <w:rsid w:val="00AC4B12"/>
    <w:rsid w:val="00AF201D"/>
    <w:rsid w:val="00B05794"/>
    <w:rsid w:val="00B073BF"/>
    <w:rsid w:val="00B15E1B"/>
    <w:rsid w:val="00B22C1C"/>
    <w:rsid w:val="00B27FFD"/>
    <w:rsid w:val="00B32332"/>
    <w:rsid w:val="00B3337B"/>
    <w:rsid w:val="00B342F3"/>
    <w:rsid w:val="00B54632"/>
    <w:rsid w:val="00B572CE"/>
    <w:rsid w:val="00B77C9C"/>
    <w:rsid w:val="00B87478"/>
    <w:rsid w:val="00B9652B"/>
    <w:rsid w:val="00B97E12"/>
    <w:rsid w:val="00BA0DE0"/>
    <w:rsid w:val="00BB4118"/>
    <w:rsid w:val="00BB549D"/>
    <w:rsid w:val="00C030C1"/>
    <w:rsid w:val="00C12DCB"/>
    <w:rsid w:val="00C22723"/>
    <w:rsid w:val="00C23642"/>
    <w:rsid w:val="00C42B54"/>
    <w:rsid w:val="00C743ED"/>
    <w:rsid w:val="00C74FA4"/>
    <w:rsid w:val="00C752D5"/>
    <w:rsid w:val="00C83853"/>
    <w:rsid w:val="00CA49FE"/>
    <w:rsid w:val="00CB3B6E"/>
    <w:rsid w:val="00CB58C2"/>
    <w:rsid w:val="00CB6378"/>
    <w:rsid w:val="00CD1409"/>
    <w:rsid w:val="00CD37B3"/>
    <w:rsid w:val="00CD5098"/>
    <w:rsid w:val="00CD5A1A"/>
    <w:rsid w:val="00CD7C35"/>
    <w:rsid w:val="00CE2565"/>
    <w:rsid w:val="00CE788A"/>
    <w:rsid w:val="00CF27E9"/>
    <w:rsid w:val="00D009D3"/>
    <w:rsid w:val="00D116E4"/>
    <w:rsid w:val="00D328C8"/>
    <w:rsid w:val="00D40649"/>
    <w:rsid w:val="00D4625A"/>
    <w:rsid w:val="00D75572"/>
    <w:rsid w:val="00D7694B"/>
    <w:rsid w:val="00D769FE"/>
    <w:rsid w:val="00D921C2"/>
    <w:rsid w:val="00D92579"/>
    <w:rsid w:val="00DB2052"/>
    <w:rsid w:val="00DB2400"/>
    <w:rsid w:val="00DB4975"/>
    <w:rsid w:val="00DB7301"/>
    <w:rsid w:val="00DC1B12"/>
    <w:rsid w:val="00DF3520"/>
    <w:rsid w:val="00DF6F7E"/>
    <w:rsid w:val="00E03461"/>
    <w:rsid w:val="00E0678E"/>
    <w:rsid w:val="00E24DA9"/>
    <w:rsid w:val="00E401CD"/>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25C68"/>
    <w:rsid w:val="00F35649"/>
    <w:rsid w:val="00F46485"/>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8592">
      <w:bodyDiv w:val="1"/>
      <w:marLeft w:val="0"/>
      <w:marRight w:val="0"/>
      <w:marTop w:val="0"/>
      <w:marBottom w:val="0"/>
      <w:divBdr>
        <w:top w:val="none" w:sz="0" w:space="0" w:color="auto"/>
        <w:left w:val="none" w:sz="0" w:space="0" w:color="auto"/>
        <w:bottom w:val="none" w:sz="0" w:space="0" w:color="auto"/>
        <w:right w:val="none" w:sz="0" w:space="0" w:color="auto"/>
      </w:divBdr>
      <w:divsChild>
        <w:div w:id="1273437559">
          <w:marLeft w:val="1426"/>
          <w:marRight w:val="0"/>
          <w:marTop w:val="96"/>
          <w:marBottom w:val="0"/>
          <w:divBdr>
            <w:top w:val="none" w:sz="0" w:space="0" w:color="auto"/>
            <w:left w:val="none" w:sz="0" w:space="0" w:color="auto"/>
            <w:bottom w:val="none" w:sz="0" w:space="0" w:color="auto"/>
            <w:right w:val="none" w:sz="0" w:space="0" w:color="auto"/>
          </w:divBdr>
        </w:div>
      </w:divsChild>
    </w:div>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77161043">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5498766">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13833404">
      <w:bodyDiv w:val="1"/>
      <w:marLeft w:val="0"/>
      <w:marRight w:val="0"/>
      <w:marTop w:val="0"/>
      <w:marBottom w:val="0"/>
      <w:divBdr>
        <w:top w:val="none" w:sz="0" w:space="0" w:color="auto"/>
        <w:left w:val="none" w:sz="0" w:space="0" w:color="auto"/>
        <w:bottom w:val="none" w:sz="0" w:space="0" w:color="auto"/>
        <w:right w:val="none" w:sz="0" w:space="0" w:color="auto"/>
      </w:divBdr>
      <w:divsChild>
        <w:div w:id="1914315336">
          <w:marLeft w:val="1426"/>
          <w:marRight w:val="0"/>
          <w:marTop w:val="96"/>
          <w:marBottom w:val="0"/>
          <w:divBdr>
            <w:top w:val="none" w:sz="0" w:space="0" w:color="auto"/>
            <w:left w:val="none" w:sz="0" w:space="0" w:color="auto"/>
            <w:bottom w:val="none" w:sz="0" w:space="0" w:color="auto"/>
            <w:right w:val="none" w:sz="0" w:space="0" w:color="auto"/>
          </w:divBdr>
        </w:div>
      </w:divsChild>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45631339">
      <w:bodyDiv w:val="1"/>
      <w:marLeft w:val="0"/>
      <w:marRight w:val="0"/>
      <w:marTop w:val="0"/>
      <w:marBottom w:val="0"/>
      <w:divBdr>
        <w:top w:val="none" w:sz="0" w:space="0" w:color="auto"/>
        <w:left w:val="none" w:sz="0" w:space="0" w:color="auto"/>
        <w:bottom w:val="none" w:sz="0" w:space="0" w:color="auto"/>
        <w:right w:val="none" w:sz="0" w:space="0" w:color="auto"/>
      </w:divBdr>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869800153">
      <w:bodyDiv w:val="1"/>
      <w:marLeft w:val="0"/>
      <w:marRight w:val="0"/>
      <w:marTop w:val="0"/>
      <w:marBottom w:val="0"/>
      <w:divBdr>
        <w:top w:val="none" w:sz="0" w:space="0" w:color="auto"/>
        <w:left w:val="none" w:sz="0" w:space="0" w:color="auto"/>
        <w:bottom w:val="none" w:sz="0" w:space="0" w:color="auto"/>
        <w:right w:val="none" w:sz="0" w:space="0" w:color="auto"/>
      </w:divBdr>
    </w:div>
    <w:div w:id="887298641">
      <w:bodyDiv w:val="1"/>
      <w:marLeft w:val="0"/>
      <w:marRight w:val="0"/>
      <w:marTop w:val="0"/>
      <w:marBottom w:val="0"/>
      <w:divBdr>
        <w:top w:val="none" w:sz="0" w:space="0" w:color="auto"/>
        <w:left w:val="none" w:sz="0" w:space="0" w:color="auto"/>
        <w:bottom w:val="none" w:sz="0" w:space="0" w:color="auto"/>
        <w:right w:val="none" w:sz="0" w:space="0" w:color="auto"/>
      </w:divBdr>
      <w:divsChild>
        <w:div w:id="2105227770">
          <w:marLeft w:val="1426"/>
          <w:marRight w:val="0"/>
          <w:marTop w:val="96"/>
          <w:marBottom w:val="0"/>
          <w:divBdr>
            <w:top w:val="none" w:sz="0" w:space="0" w:color="auto"/>
            <w:left w:val="none" w:sz="0" w:space="0" w:color="auto"/>
            <w:bottom w:val="none" w:sz="0" w:space="0" w:color="auto"/>
            <w:right w:val="none" w:sz="0" w:space="0" w:color="auto"/>
          </w:divBdr>
        </w:div>
      </w:divsChild>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980109576">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18586262">
      <w:bodyDiv w:val="1"/>
      <w:marLeft w:val="0"/>
      <w:marRight w:val="0"/>
      <w:marTop w:val="0"/>
      <w:marBottom w:val="0"/>
      <w:divBdr>
        <w:top w:val="none" w:sz="0" w:space="0" w:color="auto"/>
        <w:left w:val="none" w:sz="0" w:space="0" w:color="auto"/>
        <w:bottom w:val="none" w:sz="0" w:space="0" w:color="auto"/>
        <w:right w:val="none" w:sz="0" w:space="0" w:color="auto"/>
      </w:divBdr>
      <w:divsChild>
        <w:div w:id="623002231">
          <w:marLeft w:val="720"/>
          <w:marRight w:val="0"/>
          <w:marTop w:val="96"/>
          <w:marBottom w:val="0"/>
          <w:divBdr>
            <w:top w:val="none" w:sz="0" w:space="0" w:color="auto"/>
            <w:left w:val="none" w:sz="0" w:space="0" w:color="auto"/>
            <w:bottom w:val="none" w:sz="0" w:space="0" w:color="auto"/>
            <w:right w:val="none" w:sz="0" w:space="0" w:color="auto"/>
          </w:divBdr>
        </w:div>
        <w:div w:id="1848134729">
          <w:marLeft w:val="720"/>
          <w:marRight w:val="0"/>
          <w:marTop w:val="96"/>
          <w:marBottom w:val="0"/>
          <w:divBdr>
            <w:top w:val="none" w:sz="0" w:space="0" w:color="auto"/>
            <w:left w:val="none" w:sz="0" w:space="0" w:color="auto"/>
            <w:bottom w:val="none" w:sz="0" w:space="0" w:color="auto"/>
            <w:right w:val="none" w:sz="0" w:space="0" w:color="auto"/>
          </w:divBdr>
        </w:div>
      </w:divsChild>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166356903">
      <w:bodyDiv w:val="1"/>
      <w:marLeft w:val="0"/>
      <w:marRight w:val="0"/>
      <w:marTop w:val="0"/>
      <w:marBottom w:val="0"/>
      <w:divBdr>
        <w:top w:val="none" w:sz="0" w:space="0" w:color="auto"/>
        <w:left w:val="none" w:sz="0" w:space="0" w:color="auto"/>
        <w:bottom w:val="none" w:sz="0" w:space="0" w:color="auto"/>
        <w:right w:val="none" w:sz="0" w:space="0" w:color="auto"/>
      </w:divBdr>
      <w:divsChild>
        <w:div w:id="2049142573">
          <w:marLeft w:val="1426"/>
          <w:marRight w:val="0"/>
          <w:marTop w:val="96"/>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11403833">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18593873">
      <w:bodyDiv w:val="1"/>
      <w:marLeft w:val="0"/>
      <w:marRight w:val="0"/>
      <w:marTop w:val="0"/>
      <w:marBottom w:val="0"/>
      <w:divBdr>
        <w:top w:val="none" w:sz="0" w:space="0" w:color="auto"/>
        <w:left w:val="none" w:sz="0" w:space="0" w:color="auto"/>
        <w:bottom w:val="none" w:sz="0" w:space="0" w:color="auto"/>
        <w:right w:val="none" w:sz="0" w:space="0" w:color="auto"/>
      </w:divBdr>
      <w:divsChild>
        <w:div w:id="1369993139">
          <w:marLeft w:val="720"/>
          <w:marRight w:val="0"/>
          <w:marTop w:val="96"/>
          <w:marBottom w:val="0"/>
          <w:divBdr>
            <w:top w:val="none" w:sz="0" w:space="0" w:color="auto"/>
            <w:left w:val="none" w:sz="0" w:space="0" w:color="auto"/>
            <w:bottom w:val="none" w:sz="0" w:space="0" w:color="auto"/>
            <w:right w:val="none" w:sz="0" w:space="0" w:color="auto"/>
          </w:divBdr>
        </w:div>
      </w:divsChild>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931764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6585427">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68968637">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5/torbury-lesson-11.ppt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owlandmaths.org.uk/projects/torbury.html" TargetMode="External"/><Relationship Id="rId5" Type="http://schemas.openxmlformats.org/officeDocument/2006/relationships/webSettings" Target="webSettings.xml"/><Relationship Id="rId10" Type="http://schemas.openxmlformats.org/officeDocument/2006/relationships/hyperlink" Target="https://bluecoatmaths.files.wordpress.com/2017/05/extension-clue-cards.docx" TargetMode="External"/><Relationship Id="rId4" Type="http://schemas.openxmlformats.org/officeDocument/2006/relationships/settings" Target="settings.xml"/><Relationship Id="rId9" Type="http://schemas.openxmlformats.org/officeDocument/2006/relationships/hyperlink" Target="https://bluecoatmaths.files.wordpress.com/2017/05/worksheet-1.doc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4</Pages>
  <Words>1281</Words>
  <Characters>7302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2017-05-15T18:44:00Z</dcterms:created>
  <dcterms:modified xsi:type="dcterms:W3CDTF">2017-05-15T19:33:00Z</dcterms:modified>
</cp:coreProperties>
</file>