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1D1A07" w:rsidRDefault="001D1A07">
      <w:pPr>
        <w:jc w:val="both"/>
      </w:pPr>
    </w:p>
    <w:tbl>
      <w:tblPr>
        <w:tblStyle w:val="a"/>
        <w:tblW w:w="9782" w:type="dxa"/>
        <w:tblInd w:w="-18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4"/>
        <w:gridCol w:w="8068"/>
      </w:tblGrid>
      <w:tr w:rsidR="000A01DA" w:rsidRPr="00375A5D" w:rsidTr="00012EAE">
        <w:tc>
          <w:tcPr>
            <w:tcW w:w="9782" w:type="dxa"/>
            <w:gridSpan w:val="2"/>
            <w:tcMar>
              <w:top w:w="100" w:type="dxa"/>
              <w:left w:w="100" w:type="dxa"/>
              <w:bottom w:w="100" w:type="dxa"/>
              <w:right w:w="100" w:type="dxa"/>
            </w:tcMar>
            <w:vAlign w:val="center"/>
          </w:tcPr>
          <w:p w:rsidR="000A01DA" w:rsidRPr="00375A5D" w:rsidRDefault="000A01DA" w:rsidP="003A6E3B">
            <w:pPr>
              <w:jc w:val="both"/>
              <w:rPr>
                <w:rFonts w:ascii="Calibri" w:eastAsia="Calibri" w:hAnsi="Calibri" w:cs="Calibri"/>
              </w:rPr>
            </w:pPr>
            <w:r>
              <w:rPr>
                <w:rFonts w:ascii="Calibri" w:eastAsia="Calibri" w:hAnsi="Calibri" w:cs="Calibri"/>
                <w:b/>
                <w:sz w:val="32"/>
              </w:rPr>
              <w:t xml:space="preserve">Year </w:t>
            </w:r>
            <w:r w:rsidR="00B32332">
              <w:rPr>
                <w:rFonts w:ascii="Calibri" w:eastAsia="Calibri" w:hAnsi="Calibri" w:cs="Calibri"/>
                <w:b/>
                <w:sz w:val="32"/>
              </w:rPr>
              <w:t>7</w:t>
            </w:r>
            <w:r>
              <w:rPr>
                <w:rFonts w:ascii="Calibri" w:eastAsia="Calibri" w:hAnsi="Calibri" w:cs="Calibri"/>
                <w:b/>
                <w:sz w:val="32"/>
              </w:rPr>
              <w:t xml:space="preserve"> </w:t>
            </w:r>
            <w:r w:rsidR="003F7F08">
              <w:rPr>
                <w:rFonts w:ascii="Calibri" w:eastAsia="Calibri" w:hAnsi="Calibri" w:cs="Calibri"/>
                <w:b/>
                <w:sz w:val="32"/>
              </w:rPr>
              <w:t xml:space="preserve">Summer 1 </w:t>
            </w:r>
            <w:r w:rsidR="00141507">
              <w:rPr>
                <w:rFonts w:ascii="Calibri" w:eastAsia="Calibri" w:hAnsi="Calibri" w:cs="Calibri"/>
                <w:b/>
                <w:sz w:val="32"/>
              </w:rPr>
              <w:t xml:space="preserve">Lesson </w:t>
            </w:r>
            <w:r w:rsidR="003A6E3B">
              <w:rPr>
                <w:rFonts w:ascii="Calibri" w:eastAsia="Calibri" w:hAnsi="Calibri" w:cs="Calibri"/>
                <w:b/>
                <w:sz w:val="32"/>
              </w:rPr>
              <w:t>6</w:t>
            </w:r>
            <w:r w:rsidR="00653C66">
              <w:rPr>
                <w:rFonts w:ascii="Calibri" w:eastAsia="Calibri" w:hAnsi="Calibri" w:cs="Calibri"/>
                <w:b/>
                <w:sz w:val="32"/>
              </w:rPr>
              <w:t>:</w:t>
            </w:r>
            <w:r>
              <w:rPr>
                <w:rFonts w:ascii="Calibri" w:eastAsia="Calibri" w:hAnsi="Calibri" w:cs="Calibri"/>
                <w:b/>
                <w:sz w:val="32"/>
              </w:rPr>
              <w:t xml:space="preserve"> </w:t>
            </w:r>
            <w:r w:rsidR="003A6E3B">
              <w:rPr>
                <w:rFonts w:ascii="Calibri" w:eastAsia="Calibri" w:hAnsi="Calibri" w:cs="Calibri"/>
                <w:b/>
                <w:sz w:val="32"/>
              </w:rPr>
              <w:t>Areas on coordinate grids</w:t>
            </w:r>
          </w:p>
        </w:tc>
      </w:tr>
      <w:tr w:rsidR="00375A5D" w:rsidRPr="00375A5D" w:rsidTr="00012EAE">
        <w:tc>
          <w:tcPr>
            <w:tcW w:w="1714"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8068" w:type="dxa"/>
            <w:tcMar>
              <w:top w:w="100" w:type="dxa"/>
              <w:left w:w="100" w:type="dxa"/>
              <w:bottom w:w="100" w:type="dxa"/>
              <w:right w:w="100" w:type="dxa"/>
            </w:tcMar>
            <w:vAlign w:val="center"/>
          </w:tcPr>
          <w:p w:rsidR="00E0678E" w:rsidRPr="00894FE9" w:rsidRDefault="00B32332" w:rsidP="003A6E3B">
            <w:pPr>
              <w:jc w:val="both"/>
              <w:rPr>
                <w:rFonts w:ascii="Calibri" w:eastAsia="Calibri" w:hAnsi="Calibri" w:cs="Calibri"/>
                <w:sz w:val="20"/>
                <w:szCs w:val="22"/>
              </w:rPr>
            </w:pPr>
            <w:r>
              <w:rPr>
                <w:rFonts w:ascii="Calibri" w:eastAsia="Calibri" w:hAnsi="Calibri" w:cs="Calibri"/>
                <w:sz w:val="20"/>
                <w:szCs w:val="22"/>
              </w:rPr>
              <w:t xml:space="preserve">To </w:t>
            </w:r>
            <w:r w:rsidR="003A6E3B">
              <w:rPr>
                <w:rFonts w:ascii="Calibri" w:eastAsia="Calibri" w:hAnsi="Calibri" w:cs="Calibri"/>
                <w:sz w:val="20"/>
                <w:szCs w:val="22"/>
              </w:rPr>
              <w:t>recap work on area using context of coordinate grids</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8068" w:type="dxa"/>
            <w:tcMar>
              <w:top w:w="100" w:type="dxa"/>
              <w:left w:w="100" w:type="dxa"/>
              <w:bottom w:w="100" w:type="dxa"/>
              <w:right w:w="100" w:type="dxa"/>
            </w:tcMar>
            <w:vAlign w:val="center"/>
          </w:tcPr>
          <w:p w:rsidR="00CD7C35" w:rsidRPr="00CD7C35" w:rsidRDefault="003A6E3B" w:rsidP="003A6E3B">
            <w:pPr>
              <w:jc w:val="both"/>
              <w:rPr>
                <w:rFonts w:ascii="Calibri" w:eastAsia="Calibri" w:hAnsi="Calibri" w:cs="Calibri"/>
                <w:sz w:val="20"/>
                <w:szCs w:val="22"/>
              </w:rPr>
            </w:pPr>
            <w:r>
              <w:rPr>
                <w:rFonts w:ascii="Calibri" w:eastAsia="Calibri" w:hAnsi="Calibri" w:cs="Calibri"/>
                <w:sz w:val="20"/>
                <w:szCs w:val="22"/>
              </w:rPr>
              <w:t>In preparation for the GCSE multi topic questions, topics towards the end of the year will include topics from earlier in the year. This lesson links back to area, and also perimeter.</w:t>
            </w:r>
          </w:p>
        </w:tc>
      </w:tr>
      <w:tr w:rsidR="001D1A07" w:rsidRPr="00375A5D" w:rsidTr="00012EAE">
        <w:tc>
          <w:tcPr>
            <w:tcW w:w="1714"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8068" w:type="dxa"/>
            <w:tcMar>
              <w:top w:w="100" w:type="dxa"/>
              <w:left w:w="100" w:type="dxa"/>
              <w:bottom w:w="100" w:type="dxa"/>
              <w:right w:w="100" w:type="dxa"/>
            </w:tcMar>
            <w:vAlign w:val="center"/>
          </w:tcPr>
          <w:p w:rsidR="0037620F" w:rsidRPr="0037620F" w:rsidRDefault="0037620F" w:rsidP="001E7F12">
            <w:pPr>
              <w:jc w:val="left"/>
              <w:rPr>
                <w:rFonts w:asciiTheme="minorHAnsi" w:hAnsiTheme="minorHAnsi"/>
                <w:sz w:val="14"/>
              </w:rPr>
            </w:pPr>
            <w:hyperlink r:id="rId8" w:tooltip="AreasonGrid" w:history="1">
              <w:proofErr w:type="spellStart"/>
              <w:r w:rsidRPr="0037620F">
                <w:rPr>
                  <w:rStyle w:val="Hyperlink"/>
                  <w:rFonts w:asciiTheme="minorHAnsi" w:hAnsiTheme="minorHAnsi"/>
                  <w:color w:val="78DCFA"/>
                  <w:sz w:val="18"/>
                  <w:shd w:val="clear" w:color="auto" w:fill="FFFFFF"/>
                </w:rPr>
                <w:t>Powerpoint</w:t>
              </w:r>
              <w:proofErr w:type="spellEnd"/>
            </w:hyperlink>
            <w:r w:rsidRPr="0037620F">
              <w:rPr>
                <w:rFonts w:asciiTheme="minorHAnsi" w:hAnsiTheme="minorHAnsi"/>
                <w:color w:val="3D596D"/>
                <w:sz w:val="18"/>
              </w:rPr>
              <w:br/>
            </w:r>
            <w:hyperlink r:id="rId9" w:tooltip="AreasonGridSheet" w:history="1">
              <w:r w:rsidRPr="0037620F">
                <w:rPr>
                  <w:rStyle w:val="Hyperlink"/>
                  <w:rFonts w:asciiTheme="minorHAnsi" w:hAnsiTheme="minorHAnsi"/>
                  <w:color w:val="00AADC"/>
                  <w:sz w:val="18"/>
                  <w:shd w:val="clear" w:color="auto" w:fill="FFFFFF"/>
                </w:rPr>
                <w:t>Worksheet</w:t>
              </w:r>
            </w:hyperlink>
            <w:r w:rsidRPr="0037620F">
              <w:rPr>
                <w:rFonts w:asciiTheme="minorHAnsi" w:hAnsiTheme="minorHAnsi"/>
                <w:sz w:val="14"/>
              </w:rPr>
              <w:t xml:space="preserve"> </w:t>
            </w:r>
          </w:p>
          <w:p w:rsidR="00CD7C35" w:rsidRPr="00CD7C35" w:rsidRDefault="00CD7C35" w:rsidP="001E7F12">
            <w:pPr>
              <w:jc w:val="left"/>
              <w:rPr>
                <w:rFonts w:asciiTheme="minorHAnsi" w:hAnsiTheme="minorHAnsi"/>
                <w:sz w:val="20"/>
              </w:rPr>
            </w:pPr>
            <w:r>
              <w:rPr>
                <w:rFonts w:asciiTheme="minorHAnsi" w:hAnsiTheme="minorHAnsi"/>
                <w:sz w:val="20"/>
              </w:rPr>
              <w:t>4 quadrant grids in plastic wallets</w:t>
            </w:r>
          </w:p>
        </w:tc>
      </w:tr>
    </w:tbl>
    <w:p w:rsidR="008E4AEA" w:rsidRDefault="008E4AEA" w:rsidP="003F7F08">
      <w:pPr>
        <w:jc w:val="left"/>
      </w:pPr>
      <w:bookmarkStart w:id="0" w:name="_GoBack"/>
      <w:bookmarkEnd w:id="0"/>
    </w:p>
    <w:p w:rsidR="007B710F" w:rsidRDefault="007B710F" w:rsidP="007B710F">
      <w:pPr>
        <w:jc w:val="left"/>
        <w:rPr>
          <w:rFonts w:ascii="Calibri" w:hAnsi="Calibri"/>
          <w:b/>
          <w:bCs/>
          <w:color w:val="FF0000"/>
        </w:rPr>
      </w:pPr>
      <w:r w:rsidRPr="006A3A7C">
        <w:rPr>
          <w:rFonts w:ascii="Calibri" w:hAnsi="Calibri"/>
          <w:b/>
          <w:bCs/>
        </w:rPr>
        <w:t xml:space="preserve">Key words: </w:t>
      </w:r>
      <w:r w:rsidR="003A6E3B">
        <w:rPr>
          <w:rFonts w:ascii="Calibri" w:hAnsi="Calibri"/>
          <w:b/>
          <w:bCs/>
          <w:color w:val="FF0000"/>
        </w:rPr>
        <w:t xml:space="preserve">Coordinate, vertex, area, perimeter, parallelogram, </w:t>
      </w:r>
      <w:proofErr w:type="gramStart"/>
      <w:r w:rsidR="003A6E3B">
        <w:rPr>
          <w:rFonts w:ascii="Calibri" w:hAnsi="Calibri"/>
          <w:b/>
          <w:bCs/>
          <w:color w:val="FF0000"/>
        </w:rPr>
        <w:t>trapezium</w:t>
      </w:r>
      <w:proofErr w:type="gramEnd"/>
      <w:r w:rsidR="003A6E3B">
        <w:rPr>
          <w:rFonts w:ascii="Calibri" w:hAnsi="Calibri"/>
          <w:b/>
          <w:bCs/>
          <w:color w:val="FF0000"/>
        </w:rPr>
        <w:t>.</w:t>
      </w:r>
    </w:p>
    <w:p w:rsidR="007B710F" w:rsidRPr="00184FEC" w:rsidRDefault="007B710F" w:rsidP="007B710F">
      <w:pPr>
        <w:jc w:val="left"/>
      </w:pPr>
    </w:p>
    <w:p w:rsidR="00D40649" w:rsidRPr="008E4C2D" w:rsidRDefault="007B710F" w:rsidP="008E4C2D">
      <w:pPr>
        <w:tabs>
          <w:tab w:val="left" w:pos="5430"/>
        </w:tabs>
        <w:spacing w:after="240"/>
        <w:jc w:val="left"/>
        <w:rPr>
          <w:rFonts w:ascii="Calibri" w:hAnsi="Calibri"/>
          <w:b/>
          <w:bCs/>
        </w:rPr>
      </w:pPr>
      <w:r w:rsidRPr="00456788">
        <w:rPr>
          <w:rFonts w:ascii="Calibri" w:hAnsi="Calibri"/>
          <w:b/>
          <w:bCs/>
          <w:sz w:val="22"/>
          <w:szCs w:val="22"/>
        </w:rPr>
        <w:t>Settler: Numeracy Ninjas</w:t>
      </w:r>
      <w:r>
        <w:rPr>
          <w:rFonts w:ascii="Calibri" w:hAnsi="Calibri"/>
          <w:b/>
          <w:bCs/>
        </w:rPr>
        <w:t xml:space="preserve"> (max 10 mins)</w:t>
      </w: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2304"/>
        <w:gridCol w:w="7478"/>
      </w:tblGrid>
      <w:tr w:rsidR="00D40649" w:rsidTr="00CD7C35">
        <w:trPr>
          <w:trHeight w:val="813"/>
        </w:trPr>
        <w:tc>
          <w:tcPr>
            <w:tcW w:w="9782" w:type="dxa"/>
            <w:gridSpan w:val="2"/>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rPr>
                <w:rFonts w:ascii="Calibri" w:hAnsi="Calibri"/>
                <w:color w:val="000000"/>
                <w:sz w:val="20"/>
                <w:szCs w:val="20"/>
              </w:rPr>
            </w:pPr>
            <w:r>
              <w:rPr>
                <w:rFonts w:ascii="Calibri" w:hAnsi="Calibri"/>
                <w:b/>
                <w:bCs/>
                <w:color w:val="000000"/>
                <w:sz w:val="20"/>
                <w:szCs w:val="20"/>
              </w:rPr>
              <w:t>Activity 1:</w:t>
            </w:r>
            <w:r>
              <w:rPr>
                <w:rFonts w:ascii="Calibri" w:hAnsi="Calibri"/>
                <w:color w:val="000000"/>
                <w:sz w:val="20"/>
                <w:szCs w:val="20"/>
              </w:rPr>
              <w:t xml:space="preserve">  </w:t>
            </w:r>
          </w:p>
          <w:p w:rsidR="00CD7C35" w:rsidRPr="008E4C2D" w:rsidRDefault="00CD7C35" w:rsidP="003A6E3B">
            <w:pPr>
              <w:pStyle w:val="NormalWeb"/>
              <w:shd w:val="clear" w:color="auto" w:fill="FFFFFF"/>
              <w:spacing w:before="0" w:beforeAutospacing="0" w:after="315" w:afterAutospacing="0" w:line="315" w:lineRule="atLeast"/>
              <w:rPr>
                <w:rFonts w:asciiTheme="minorHAnsi" w:hAnsiTheme="minorHAnsi"/>
                <w:color w:val="000000"/>
                <w:sz w:val="20"/>
                <w:szCs w:val="22"/>
              </w:rPr>
            </w:pPr>
            <w:r>
              <w:rPr>
                <w:rFonts w:ascii="Calibri" w:eastAsia="Calibri" w:hAnsi="Calibri" w:cs="Calibri"/>
                <w:color w:val="000000"/>
                <w:sz w:val="20"/>
                <w:szCs w:val="22"/>
              </w:rPr>
              <w:t xml:space="preserve">Students </w:t>
            </w:r>
            <w:r w:rsidR="003A6E3B">
              <w:rPr>
                <w:rFonts w:ascii="Calibri" w:eastAsia="Calibri" w:hAnsi="Calibri" w:cs="Calibri"/>
                <w:color w:val="000000"/>
                <w:sz w:val="20"/>
                <w:szCs w:val="22"/>
              </w:rPr>
              <w:t>work through the questions as a class on their mini whiteboards.</w:t>
            </w:r>
          </w:p>
        </w:tc>
      </w:tr>
      <w:tr w:rsidR="00D40649" w:rsidTr="002B39E5">
        <w:trPr>
          <w:trHeight w:val="664"/>
        </w:trPr>
        <w:tc>
          <w:tcPr>
            <w:tcW w:w="2304"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line="0" w:lineRule="atLeast"/>
              <w:ind w:right="113"/>
              <w:jc w:val="center"/>
            </w:pPr>
            <w:r>
              <w:rPr>
                <w:rFonts w:ascii="Calibri" w:hAnsi="Calibri"/>
                <w:color w:val="000000"/>
                <w:sz w:val="20"/>
                <w:szCs w:val="20"/>
              </w:rPr>
              <w:t>Questions for progression</w:t>
            </w:r>
          </w:p>
        </w:tc>
        <w:tc>
          <w:tcPr>
            <w:tcW w:w="7478"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3A6E3B" w:rsidRPr="003A6E3B" w:rsidRDefault="003A6E3B" w:rsidP="003A6E3B">
            <w:pPr>
              <w:pStyle w:val="NormalWeb"/>
              <w:numPr>
                <w:ilvl w:val="0"/>
                <w:numId w:val="4"/>
              </w:numPr>
              <w:spacing w:before="0" w:beforeAutospacing="0" w:after="0" w:afterAutospacing="0"/>
              <w:ind w:right="113"/>
              <w:rPr>
                <w:rFonts w:asciiTheme="minorHAnsi" w:hAnsiTheme="minorHAnsi"/>
                <w:i/>
                <w:color w:val="000000"/>
                <w:sz w:val="20"/>
                <w:szCs w:val="22"/>
              </w:rPr>
            </w:pPr>
            <w:r w:rsidRPr="003A6E3B">
              <w:rPr>
                <w:rFonts w:asciiTheme="minorHAnsi" w:hAnsiTheme="minorHAnsi"/>
                <w:i/>
                <w:color w:val="000000"/>
                <w:sz w:val="20"/>
                <w:szCs w:val="22"/>
              </w:rPr>
              <w:t>What is this shape?</w:t>
            </w:r>
          </w:p>
          <w:p w:rsidR="003A6E3B" w:rsidRPr="003A6E3B" w:rsidRDefault="003A6E3B" w:rsidP="003A6E3B">
            <w:pPr>
              <w:pStyle w:val="NormalWeb"/>
              <w:numPr>
                <w:ilvl w:val="0"/>
                <w:numId w:val="4"/>
              </w:numPr>
              <w:spacing w:before="0" w:beforeAutospacing="0" w:after="0" w:afterAutospacing="0"/>
              <w:ind w:right="113"/>
              <w:rPr>
                <w:rFonts w:asciiTheme="minorHAnsi" w:hAnsiTheme="minorHAnsi"/>
                <w:i/>
                <w:color w:val="000000"/>
                <w:sz w:val="20"/>
                <w:szCs w:val="22"/>
              </w:rPr>
            </w:pPr>
            <w:r w:rsidRPr="003A6E3B">
              <w:rPr>
                <w:rFonts w:asciiTheme="minorHAnsi" w:hAnsiTheme="minorHAnsi"/>
                <w:i/>
                <w:color w:val="000000"/>
                <w:sz w:val="20"/>
                <w:szCs w:val="22"/>
              </w:rPr>
              <w:t>What is the area of the shape?</w:t>
            </w:r>
          </w:p>
          <w:p w:rsidR="003A6E3B" w:rsidRPr="003A6E3B" w:rsidRDefault="003A6E3B" w:rsidP="003A6E3B">
            <w:pPr>
              <w:pStyle w:val="NormalWeb"/>
              <w:numPr>
                <w:ilvl w:val="0"/>
                <w:numId w:val="4"/>
              </w:numPr>
              <w:spacing w:before="0" w:beforeAutospacing="0" w:after="0" w:afterAutospacing="0"/>
              <w:ind w:right="113"/>
              <w:rPr>
                <w:rFonts w:asciiTheme="minorHAnsi" w:hAnsiTheme="minorHAnsi"/>
                <w:i/>
                <w:color w:val="000000"/>
                <w:sz w:val="20"/>
                <w:szCs w:val="22"/>
              </w:rPr>
            </w:pPr>
            <w:r w:rsidRPr="003A6E3B">
              <w:rPr>
                <w:rFonts w:asciiTheme="minorHAnsi" w:hAnsiTheme="minorHAnsi"/>
                <w:i/>
                <w:color w:val="000000"/>
                <w:sz w:val="20"/>
                <w:szCs w:val="22"/>
              </w:rPr>
              <w:t>What is the area when it is reflected?</w:t>
            </w:r>
          </w:p>
          <w:p w:rsidR="003D5EFC" w:rsidRPr="0019166B" w:rsidRDefault="003A6E3B" w:rsidP="003A6E3B">
            <w:pPr>
              <w:pStyle w:val="NormalWeb"/>
              <w:numPr>
                <w:ilvl w:val="0"/>
                <w:numId w:val="4"/>
              </w:numPr>
              <w:spacing w:before="0" w:beforeAutospacing="0" w:after="0" w:afterAutospacing="0"/>
              <w:ind w:right="113"/>
              <w:rPr>
                <w:rFonts w:asciiTheme="minorHAnsi" w:hAnsiTheme="minorHAnsi"/>
                <w:color w:val="000000"/>
                <w:sz w:val="20"/>
                <w:szCs w:val="22"/>
              </w:rPr>
            </w:pPr>
            <w:r w:rsidRPr="003A6E3B">
              <w:rPr>
                <w:rFonts w:asciiTheme="minorHAnsi" w:hAnsiTheme="minorHAnsi"/>
                <w:i/>
                <w:color w:val="000000"/>
                <w:sz w:val="20"/>
                <w:szCs w:val="22"/>
              </w:rPr>
              <w:t>Why is it the same?</w:t>
            </w:r>
            <w:r w:rsidRPr="0019166B">
              <w:rPr>
                <w:rFonts w:asciiTheme="minorHAnsi" w:hAnsiTheme="minorHAnsi"/>
                <w:color w:val="000000"/>
                <w:sz w:val="20"/>
                <w:szCs w:val="22"/>
              </w:rPr>
              <w:t xml:space="preserve"> </w:t>
            </w:r>
          </w:p>
        </w:tc>
      </w:tr>
    </w:tbl>
    <w:p w:rsidR="00B32332" w:rsidRDefault="00B32332" w:rsidP="00BA0DE0">
      <w:pPr>
        <w:spacing w:after="240"/>
        <w:jc w:val="both"/>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3D5EFC" w:rsidTr="00E5147A">
        <w:tc>
          <w:tcPr>
            <w:tcW w:w="9600" w:type="dxa"/>
            <w:gridSpan w:val="2"/>
            <w:tcBorders>
              <w:bottom w:val="single" w:sz="4" w:space="0" w:color="000000"/>
            </w:tcBorders>
          </w:tcPr>
          <w:p w:rsidR="003D5EFC" w:rsidRPr="003D5EFC" w:rsidRDefault="003D5EFC" w:rsidP="003D5EFC">
            <w:pPr>
              <w:pStyle w:val="NormalWeb"/>
              <w:spacing w:before="0" w:beforeAutospacing="0" w:after="0" w:afterAutospacing="0"/>
              <w:ind w:right="113"/>
              <w:rPr>
                <w:rFonts w:ascii="Calibri" w:hAnsi="Calibri"/>
                <w:b/>
                <w:bCs/>
                <w:color w:val="000000"/>
                <w:sz w:val="20"/>
                <w:szCs w:val="20"/>
              </w:rPr>
            </w:pPr>
            <w:r w:rsidRPr="003D5EFC">
              <w:rPr>
                <w:rFonts w:ascii="Calibri" w:hAnsi="Calibri"/>
                <w:b/>
                <w:bCs/>
                <w:color w:val="000000"/>
                <w:sz w:val="20"/>
                <w:szCs w:val="20"/>
              </w:rPr>
              <w:t xml:space="preserve">Activity 2: </w:t>
            </w:r>
          </w:p>
          <w:p w:rsidR="003A6E3B" w:rsidRDefault="003A6E3B" w:rsidP="003A6E3B">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 xml:space="preserve">Students work through the worksheets. They can work through in their pairs, discussing answers </w:t>
            </w:r>
            <w:proofErr w:type="gramStart"/>
            <w:r>
              <w:rPr>
                <w:rFonts w:ascii="Calibri" w:eastAsia="Calibri" w:hAnsi="Calibri" w:cs="Calibri"/>
                <w:color w:val="000000"/>
                <w:sz w:val="20"/>
                <w:szCs w:val="22"/>
              </w:rPr>
              <w:t>before each writing</w:t>
            </w:r>
            <w:proofErr w:type="gramEnd"/>
            <w:r>
              <w:rPr>
                <w:rFonts w:ascii="Calibri" w:eastAsia="Calibri" w:hAnsi="Calibri" w:cs="Calibri"/>
                <w:color w:val="000000"/>
                <w:sz w:val="20"/>
                <w:szCs w:val="22"/>
              </w:rPr>
              <w:t xml:space="preserve"> on the worksheet. </w:t>
            </w:r>
          </w:p>
          <w:p w:rsidR="00A44BF0" w:rsidRDefault="00A44BF0" w:rsidP="003A6E3B">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Display slide 6 on the whiteboard as a reminder of how to find the area of different shapes – you may want to spend a bit of time asking students if they remember how to fins each before displaying the formulae.</w:t>
            </w:r>
          </w:p>
          <w:p w:rsidR="00B97E12" w:rsidRDefault="00A44BF0" w:rsidP="00A44BF0">
            <w:pPr>
              <w:pStyle w:val="NormalWeb"/>
              <w:shd w:val="clear" w:color="auto" w:fill="FFFFFF"/>
              <w:spacing w:before="0" w:beforeAutospacing="0" w:after="315" w:afterAutospacing="0" w:line="315" w:lineRule="atLeast"/>
              <w:rPr>
                <w:rFonts w:ascii="Calibri" w:eastAsia="Calibri" w:hAnsi="Calibri" w:cs="Calibri"/>
                <w:color w:val="000000"/>
                <w:sz w:val="20"/>
                <w:szCs w:val="22"/>
              </w:rPr>
            </w:pPr>
            <w:r>
              <w:rPr>
                <w:rFonts w:ascii="Calibri" w:eastAsia="Calibri" w:hAnsi="Calibri" w:cs="Calibri"/>
                <w:color w:val="000000"/>
                <w:sz w:val="20"/>
                <w:szCs w:val="22"/>
              </w:rPr>
              <w:t>Every part of the question builds on the previous part so it is important that they are accurate in each part.</w:t>
            </w:r>
          </w:p>
          <w:p w:rsidR="00A44BF0" w:rsidRPr="00B97E12" w:rsidRDefault="00A44BF0" w:rsidP="00A44BF0">
            <w:pPr>
              <w:pStyle w:val="NormalWeb"/>
              <w:shd w:val="clear" w:color="auto" w:fill="FFFFFF"/>
              <w:spacing w:before="0" w:beforeAutospacing="0" w:after="315" w:afterAutospacing="0" w:line="315" w:lineRule="atLeast"/>
              <w:rPr>
                <w:rFonts w:ascii="Calibri" w:eastAsia="Calibri" w:hAnsi="Calibri" w:cs="Calibri"/>
                <w:sz w:val="20"/>
                <w:szCs w:val="22"/>
              </w:rPr>
            </w:pPr>
            <w:r>
              <w:rPr>
                <w:rFonts w:ascii="Calibri" w:eastAsia="Calibri" w:hAnsi="Calibri" w:cs="Calibri"/>
                <w:color w:val="000000"/>
                <w:sz w:val="20"/>
                <w:szCs w:val="22"/>
              </w:rPr>
              <w:t>When they have finished they should write their own similar questions. These can be as difficult as they want to make them, but they must be able to answer their own question.</w:t>
            </w:r>
          </w:p>
        </w:tc>
      </w:tr>
      <w:tr w:rsidR="003D5EFC" w:rsidTr="00E5147A">
        <w:tc>
          <w:tcPr>
            <w:tcW w:w="2215" w:type="dxa"/>
            <w:tcBorders>
              <w:bottom w:val="single" w:sz="4" w:space="0" w:color="000000"/>
            </w:tcBorders>
          </w:tcPr>
          <w:p w:rsidR="003D5EFC" w:rsidRDefault="003D5EFC" w:rsidP="00E5147A">
            <w:r>
              <w:rPr>
                <w:rFonts w:ascii="Calibri" w:eastAsia="Calibri" w:hAnsi="Calibri" w:cs="Calibri"/>
                <w:sz w:val="20"/>
                <w:szCs w:val="20"/>
              </w:rPr>
              <w:t>Questions for progression</w:t>
            </w:r>
          </w:p>
        </w:tc>
        <w:tc>
          <w:tcPr>
            <w:tcW w:w="7385" w:type="dxa"/>
            <w:tcBorders>
              <w:bottom w:val="single" w:sz="4" w:space="0" w:color="000000"/>
            </w:tcBorders>
          </w:tcPr>
          <w:p w:rsidR="00A44BF0" w:rsidRPr="00A44BF0" w:rsidRDefault="00A44BF0" w:rsidP="00A44BF0">
            <w:pPr>
              <w:pStyle w:val="ListParagraph"/>
              <w:numPr>
                <w:ilvl w:val="0"/>
                <w:numId w:val="5"/>
              </w:numPr>
              <w:jc w:val="left"/>
              <w:rPr>
                <w:rFonts w:asciiTheme="minorHAnsi" w:hAnsiTheme="minorHAnsi"/>
                <w:i/>
                <w:sz w:val="20"/>
                <w:szCs w:val="22"/>
              </w:rPr>
            </w:pPr>
            <w:r w:rsidRPr="00A44BF0">
              <w:rPr>
                <w:rFonts w:asciiTheme="minorHAnsi" w:hAnsiTheme="minorHAnsi"/>
                <w:i/>
                <w:sz w:val="20"/>
                <w:szCs w:val="22"/>
              </w:rPr>
              <w:t>What shape is it?</w:t>
            </w:r>
          </w:p>
          <w:p w:rsidR="00A44BF0" w:rsidRPr="00A44BF0" w:rsidRDefault="00A44BF0" w:rsidP="00A44BF0">
            <w:pPr>
              <w:pStyle w:val="ListParagraph"/>
              <w:numPr>
                <w:ilvl w:val="0"/>
                <w:numId w:val="5"/>
              </w:numPr>
              <w:jc w:val="left"/>
              <w:rPr>
                <w:rFonts w:asciiTheme="minorHAnsi" w:hAnsiTheme="minorHAnsi"/>
                <w:i/>
                <w:sz w:val="20"/>
                <w:szCs w:val="22"/>
              </w:rPr>
            </w:pPr>
            <w:r w:rsidRPr="00A44BF0">
              <w:rPr>
                <w:rFonts w:asciiTheme="minorHAnsi" w:hAnsiTheme="minorHAnsi"/>
                <w:i/>
                <w:sz w:val="20"/>
                <w:szCs w:val="22"/>
              </w:rPr>
              <w:t>How do you find the area of that shape?</w:t>
            </w:r>
          </w:p>
          <w:p w:rsidR="00A44BF0" w:rsidRPr="00A44BF0" w:rsidRDefault="00A44BF0" w:rsidP="00A44BF0">
            <w:pPr>
              <w:pStyle w:val="ListParagraph"/>
              <w:numPr>
                <w:ilvl w:val="0"/>
                <w:numId w:val="5"/>
              </w:numPr>
              <w:jc w:val="left"/>
              <w:rPr>
                <w:rFonts w:asciiTheme="minorHAnsi" w:hAnsiTheme="minorHAnsi"/>
                <w:i/>
                <w:sz w:val="20"/>
                <w:szCs w:val="22"/>
              </w:rPr>
            </w:pPr>
            <w:r w:rsidRPr="00A44BF0">
              <w:rPr>
                <w:rFonts w:asciiTheme="minorHAnsi" w:hAnsiTheme="minorHAnsi"/>
                <w:i/>
                <w:sz w:val="20"/>
                <w:szCs w:val="22"/>
              </w:rPr>
              <w:t>Which side is the base?</w:t>
            </w:r>
          </w:p>
          <w:p w:rsidR="00B97E12" w:rsidRPr="00A44BF0" w:rsidRDefault="00A44BF0" w:rsidP="00A44BF0">
            <w:pPr>
              <w:pStyle w:val="ListParagraph"/>
              <w:numPr>
                <w:ilvl w:val="0"/>
                <w:numId w:val="5"/>
              </w:numPr>
              <w:jc w:val="left"/>
              <w:rPr>
                <w:rFonts w:asciiTheme="minorHAnsi" w:hAnsiTheme="minorHAnsi"/>
                <w:i/>
                <w:sz w:val="20"/>
                <w:szCs w:val="22"/>
              </w:rPr>
            </w:pPr>
            <w:r w:rsidRPr="00A44BF0">
              <w:rPr>
                <w:rFonts w:asciiTheme="minorHAnsi" w:hAnsiTheme="minorHAnsi"/>
                <w:i/>
                <w:sz w:val="20"/>
                <w:szCs w:val="22"/>
              </w:rPr>
              <w:t>Which is the height?</w:t>
            </w:r>
          </w:p>
        </w:tc>
      </w:tr>
    </w:tbl>
    <w:p w:rsidR="003D5EFC" w:rsidRDefault="003D5EFC" w:rsidP="00D40649">
      <w:pPr>
        <w:spacing w:after="240"/>
      </w:pPr>
    </w:p>
    <w:p w:rsidR="007B680E" w:rsidRDefault="007B680E" w:rsidP="00B97E12">
      <w:pPr>
        <w:spacing w:after="240"/>
        <w:jc w:val="both"/>
      </w:pPr>
    </w:p>
    <w:tbl>
      <w:tblPr>
        <w:tblW w:w="9782" w:type="dxa"/>
        <w:tblInd w:w="-169" w:type="dxa"/>
        <w:tblCellMar>
          <w:top w:w="15" w:type="dxa"/>
          <w:left w:w="15" w:type="dxa"/>
          <w:bottom w:w="15" w:type="dxa"/>
          <w:right w:w="15" w:type="dxa"/>
        </w:tblCellMar>
        <w:tblLook w:val="04A0" w:firstRow="1" w:lastRow="0" w:firstColumn="1" w:lastColumn="0" w:noHBand="0" w:noVBand="1"/>
      </w:tblPr>
      <w:tblGrid>
        <w:gridCol w:w="9782"/>
      </w:tblGrid>
      <w:tr w:rsidR="00D40649" w:rsidTr="00B97E12">
        <w:trPr>
          <w:trHeight w:val="880"/>
        </w:trPr>
        <w:tc>
          <w:tcPr>
            <w:tcW w:w="9782" w:type="dxa"/>
            <w:tcBorders>
              <w:top w:val="single" w:sz="4" w:space="0" w:color="000000"/>
              <w:left w:val="single" w:sz="4" w:space="0" w:color="000000"/>
              <w:bottom w:val="single" w:sz="4" w:space="0" w:color="000000"/>
              <w:right w:val="single" w:sz="4" w:space="0" w:color="000000"/>
            </w:tcBorders>
            <w:tcMar>
              <w:top w:w="0" w:type="dxa"/>
              <w:left w:w="115" w:type="dxa"/>
              <w:bottom w:w="0" w:type="dxa"/>
              <w:right w:w="115" w:type="dxa"/>
            </w:tcMar>
            <w:hideMark/>
          </w:tcPr>
          <w:p w:rsidR="00D40649" w:rsidRDefault="00D40649">
            <w:pPr>
              <w:pStyle w:val="NormalWeb"/>
              <w:spacing w:before="0" w:beforeAutospacing="0" w:after="0" w:afterAutospacing="0"/>
              <w:ind w:right="113"/>
            </w:pPr>
            <w:r>
              <w:rPr>
                <w:rFonts w:ascii="Calibri" w:hAnsi="Calibri"/>
                <w:b/>
                <w:bCs/>
                <w:color w:val="000000"/>
                <w:sz w:val="20"/>
                <w:szCs w:val="20"/>
              </w:rPr>
              <w:t>Acknowledgements:</w:t>
            </w:r>
          </w:p>
          <w:p w:rsidR="00D40649" w:rsidRDefault="000A02C8">
            <w:pPr>
              <w:pStyle w:val="NormalWeb"/>
              <w:spacing w:before="0" w:beforeAutospacing="0" w:after="0" w:afterAutospacing="0"/>
              <w:ind w:right="113"/>
            </w:pPr>
            <w:r>
              <w:rPr>
                <w:rFonts w:asciiTheme="minorHAnsi" w:hAnsiTheme="minorHAnsi"/>
                <w:color w:val="000000"/>
                <w:sz w:val="20"/>
                <w:szCs w:val="22"/>
              </w:rPr>
              <w:t>M Warden</w:t>
            </w:r>
          </w:p>
        </w:tc>
      </w:tr>
    </w:tbl>
    <w:p w:rsidR="00D40649" w:rsidRDefault="00D40649" w:rsidP="003F7F08">
      <w:pPr>
        <w:jc w:val="left"/>
      </w:pPr>
    </w:p>
    <w:sectPr w:rsidR="00D40649"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54AE" w:rsidRDefault="005E54AE">
      <w:r>
        <w:separator/>
      </w:r>
    </w:p>
  </w:endnote>
  <w:endnote w:type="continuationSeparator" w:id="0">
    <w:p w:rsidR="005E54AE" w:rsidRDefault="005E54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54AE" w:rsidRDefault="005E54AE">
      <w:r>
        <w:separator/>
      </w:r>
    </w:p>
  </w:footnote>
  <w:footnote w:type="continuationSeparator" w:id="0">
    <w:p w:rsidR="005E54AE" w:rsidRDefault="005E54A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7061C" w:rsidRDefault="00F7061C">
    <w:pPr>
      <w:tabs>
        <w:tab w:val="center" w:pos="4320"/>
        <w:tab w:val="right" w:pos="8640"/>
      </w:tabs>
      <w:jc w:val="left"/>
    </w:pPr>
    <w:r>
      <w:rPr>
        <w:noProof/>
      </w:rPr>
      <w:drawing>
        <wp:anchor distT="0" distB="0" distL="114300" distR="114300" simplePos="0" relativeHeight="251663872" behindDoc="1" locked="0" layoutInCell="1" allowOverlap="1" wp14:anchorId="74740BDB" wp14:editId="22F7D901">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F7061C" w:rsidTr="00375A5D">
      <w:tc>
        <w:tcPr>
          <w:tcW w:w="2935" w:type="dxa"/>
          <w:tcMar>
            <w:top w:w="100" w:type="dxa"/>
            <w:left w:w="100" w:type="dxa"/>
            <w:bottom w:w="100" w:type="dxa"/>
            <w:right w:w="100" w:type="dxa"/>
          </w:tcMar>
        </w:tcPr>
        <w:p w:rsidR="00F7061C" w:rsidRDefault="00F7061C">
          <w:pPr>
            <w:widowControl w:val="0"/>
            <w:ind w:right="0"/>
            <w:jc w:val="left"/>
          </w:pPr>
        </w:p>
      </w:tc>
      <w:tc>
        <w:tcPr>
          <w:tcW w:w="4820" w:type="dxa"/>
          <w:tcMar>
            <w:top w:w="100" w:type="dxa"/>
            <w:left w:w="100" w:type="dxa"/>
            <w:bottom w:w="100" w:type="dxa"/>
            <w:right w:w="100" w:type="dxa"/>
          </w:tcMar>
        </w:tcPr>
        <w:p w:rsidR="00F7061C" w:rsidRDefault="00F7061C"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F7061C" w:rsidRDefault="00F7061C">
          <w:pPr>
            <w:widowControl w:val="0"/>
            <w:ind w:right="0"/>
            <w:jc w:val="left"/>
          </w:pPr>
        </w:p>
      </w:tc>
    </w:tr>
  </w:tbl>
  <w:p w:rsidR="00F7061C" w:rsidRDefault="00F7061C">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1040BD"/>
    <w:multiLevelType w:val="multilevel"/>
    <w:tmpl w:val="CBECB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89968DF"/>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45F925BC"/>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C8D7CFF"/>
    <w:multiLevelType w:val="multilevel"/>
    <w:tmpl w:val="500E8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5AAD63DC"/>
    <w:multiLevelType w:val="hybridMultilevel"/>
    <w:tmpl w:val="6220F8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61AB1724"/>
    <w:multiLevelType w:val="hybridMultilevel"/>
    <w:tmpl w:val="C80E7F18"/>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648643C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7AD34974"/>
    <w:multiLevelType w:val="multilevel"/>
    <w:tmpl w:val="07E09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DC305C7"/>
    <w:multiLevelType w:val="multilevel"/>
    <w:tmpl w:val="9B7699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7"/>
  </w:num>
  <w:num w:numId="2">
    <w:abstractNumId w:val="4"/>
  </w:num>
  <w:num w:numId="3">
    <w:abstractNumId w:val="10"/>
  </w:num>
  <w:num w:numId="4">
    <w:abstractNumId w:val="9"/>
  </w:num>
  <w:num w:numId="5">
    <w:abstractNumId w:val="8"/>
  </w:num>
  <w:num w:numId="6">
    <w:abstractNumId w:val="2"/>
  </w:num>
  <w:num w:numId="7">
    <w:abstractNumId w:val="1"/>
  </w:num>
  <w:num w:numId="8">
    <w:abstractNumId w:val="3"/>
  </w:num>
  <w:num w:numId="9">
    <w:abstractNumId w:val="0"/>
  </w:num>
  <w:num w:numId="10">
    <w:abstractNumId w:val="6"/>
  </w:num>
  <w:num w:numId="11">
    <w:abstractNumId w:val="5"/>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03A7"/>
    <w:rsid w:val="00005E93"/>
    <w:rsid w:val="00012EAE"/>
    <w:rsid w:val="000208C2"/>
    <w:rsid w:val="00042F4C"/>
    <w:rsid w:val="00053BF7"/>
    <w:rsid w:val="00055384"/>
    <w:rsid w:val="00055C9B"/>
    <w:rsid w:val="000618E3"/>
    <w:rsid w:val="000810B2"/>
    <w:rsid w:val="00083485"/>
    <w:rsid w:val="000A01DA"/>
    <w:rsid w:val="000A02C8"/>
    <w:rsid w:val="000A1638"/>
    <w:rsid w:val="000C22AD"/>
    <w:rsid w:val="000E0C7D"/>
    <w:rsid w:val="000F0A0A"/>
    <w:rsid w:val="00136E1A"/>
    <w:rsid w:val="00141507"/>
    <w:rsid w:val="001533EC"/>
    <w:rsid w:val="001832B7"/>
    <w:rsid w:val="00184FEC"/>
    <w:rsid w:val="00190657"/>
    <w:rsid w:val="0019166B"/>
    <w:rsid w:val="00197F23"/>
    <w:rsid w:val="001A369C"/>
    <w:rsid w:val="001A4D79"/>
    <w:rsid w:val="001A5192"/>
    <w:rsid w:val="001B1FC9"/>
    <w:rsid w:val="001D1A07"/>
    <w:rsid w:val="001E04E7"/>
    <w:rsid w:val="001E07EF"/>
    <w:rsid w:val="001E1830"/>
    <w:rsid w:val="001E7F12"/>
    <w:rsid w:val="001F46CE"/>
    <w:rsid w:val="00221A8C"/>
    <w:rsid w:val="00226552"/>
    <w:rsid w:val="00237918"/>
    <w:rsid w:val="0024140C"/>
    <w:rsid w:val="0024646D"/>
    <w:rsid w:val="00262817"/>
    <w:rsid w:val="002656B2"/>
    <w:rsid w:val="0026791C"/>
    <w:rsid w:val="00270A84"/>
    <w:rsid w:val="00286333"/>
    <w:rsid w:val="002B39E5"/>
    <w:rsid w:val="002F633B"/>
    <w:rsid w:val="00311C41"/>
    <w:rsid w:val="00317582"/>
    <w:rsid w:val="003178DE"/>
    <w:rsid w:val="00335AFB"/>
    <w:rsid w:val="00356B53"/>
    <w:rsid w:val="00361351"/>
    <w:rsid w:val="003664DC"/>
    <w:rsid w:val="00375A5D"/>
    <w:rsid w:val="0037620F"/>
    <w:rsid w:val="00380C33"/>
    <w:rsid w:val="00384AAA"/>
    <w:rsid w:val="00393EBF"/>
    <w:rsid w:val="003A0774"/>
    <w:rsid w:val="003A6E3B"/>
    <w:rsid w:val="003C4488"/>
    <w:rsid w:val="003C5FA1"/>
    <w:rsid w:val="003D390A"/>
    <w:rsid w:val="003D3CB3"/>
    <w:rsid w:val="003D5EFC"/>
    <w:rsid w:val="003F6D97"/>
    <w:rsid w:val="003F7F08"/>
    <w:rsid w:val="00400543"/>
    <w:rsid w:val="0040151D"/>
    <w:rsid w:val="00417D87"/>
    <w:rsid w:val="00425F31"/>
    <w:rsid w:val="00426E5B"/>
    <w:rsid w:val="00430A9E"/>
    <w:rsid w:val="00461D56"/>
    <w:rsid w:val="00462ACB"/>
    <w:rsid w:val="00463DEC"/>
    <w:rsid w:val="004752EF"/>
    <w:rsid w:val="00477B2F"/>
    <w:rsid w:val="00487F86"/>
    <w:rsid w:val="004A1E2C"/>
    <w:rsid w:val="004A4F4B"/>
    <w:rsid w:val="004B0B82"/>
    <w:rsid w:val="004B52F8"/>
    <w:rsid w:val="00525F5C"/>
    <w:rsid w:val="005310D2"/>
    <w:rsid w:val="005438A4"/>
    <w:rsid w:val="005659BB"/>
    <w:rsid w:val="0057097E"/>
    <w:rsid w:val="0057402C"/>
    <w:rsid w:val="005848A9"/>
    <w:rsid w:val="005A60D3"/>
    <w:rsid w:val="005A7F93"/>
    <w:rsid w:val="005B2852"/>
    <w:rsid w:val="005B43C0"/>
    <w:rsid w:val="005B4B84"/>
    <w:rsid w:val="005B6C81"/>
    <w:rsid w:val="005D5901"/>
    <w:rsid w:val="005E4ADB"/>
    <w:rsid w:val="005E54AE"/>
    <w:rsid w:val="0061634C"/>
    <w:rsid w:val="006353CA"/>
    <w:rsid w:val="00652B88"/>
    <w:rsid w:val="00653C66"/>
    <w:rsid w:val="006665EE"/>
    <w:rsid w:val="00677B0A"/>
    <w:rsid w:val="00693CEC"/>
    <w:rsid w:val="00694987"/>
    <w:rsid w:val="006A1F14"/>
    <w:rsid w:val="006A72F7"/>
    <w:rsid w:val="006C0392"/>
    <w:rsid w:val="006C2544"/>
    <w:rsid w:val="006C44BA"/>
    <w:rsid w:val="006C76E8"/>
    <w:rsid w:val="006D48D7"/>
    <w:rsid w:val="006F170F"/>
    <w:rsid w:val="00701307"/>
    <w:rsid w:val="0075254B"/>
    <w:rsid w:val="00770A39"/>
    <w:rsid w:val="00773D1C"/>
    <w:rsid w:val="00781786"/>
    <w:rsid w:val="007A4747"/>
    <w:rsid w:val="007B680E"/>
    <w:rsid w:val="007B710F"/>
    <w:rsid w:val="00836901"/>
    <w:rsid w:val="00864553"/>
    <w:rsid w:val="00865C64"/>
    <w:rsid w:val="00875AC4"/>
    <w:rsid w:val="00875F9C"/>
    <w:rsid w:val="00894FE9"/>
    <w:rsid w:val="008D06C0"/>
    <w:rsid w:val="008E4AEA"/>
    <w:rsid w:val="008E4C2D"/>
    <w:rsid w:val="00901863"/>
    <w:rsid w:val="00905721"/>
    <w:rsid w:val="0092713B"/>
    <w:rsid w:val="009427FF"/>
    <w:rsid w:val="00945211"/>
    <w:rsid w:val="00966EC1"/>
    <w:rsid w:val="009730F9"/>
    <w:rsid w:val="00987B41"/>
    <w:rsid w:val="00995486"/>
    <w:rsid w:val="009B409F"/>
    <w:rsid w:val="009B747D"/>
    <w:rsid w:val="009C318B"/>
    <w:rsid w:val="009C6D35"/>
    <w:rsid w:val="009D6278"/>
    <w:rsid w:val="00A00BD7"/>
    <w:rsid w:val="00A12D4C"/>
    <w:rsid w:val="00A20584"/>
    <w:rsid w:val="00A44BF0"/>
    <w:rsid w:val="00A53A32"/>
    <w:rsid w:val="00A5420E"/>
    <w:rsid w:val="00A5474D"/>
    <w:rsid w:val="00A80912"/>
    <w:rsid w:val="00A878DA"/>
    <w:rsid w:val="00AC4B12"/>
    <w:rsid w:val="00AF201D"/>
    <w:rsid w:val="00B05794"/>
    <w:rsid w:val="00B073BF"/>
    <w:rsid w:val="00B15E1B"/>
    <w:rsid w:val="00B22C1C"/>
    <w:rsid w:val="00B32332"/>
    <w:rsid w:val="00B3337B"/>
    <w:rsid w:val="00B342F3"/>
    <w:rsid w:val="00B54632"/>
    <w:rsid w:val="00B572CE"/>
    <w:rsid w:val="00B77C9C"/>
    <w:rsid w:val="00B87478"/>
    <w:rsid w:val="00B9652B"/>
    <w:rsid w:val="00B97E12"/>
    <w:rsid w:val="00BA0DE0"/>
    <w:rsid w:val="00BB4118"/>
    <w:rsid w:val="00C030C1"/>
    <w:rsid w:val="00C12DCB"/>
    <w:rsid w:val="00C23642"/>
    <w:rsid w:val="00C42B54"/>
    <w:rsid w:val="00C743ED"/>
    <w:rsid w:val="00C74FA4"/>
    <w:rsid w:val="00C83853"/>
    <w:rsid w:val="00CA49FE"/>
    <w:rsid w:val="00CB3B6E"/>
    <w:rsid w:val="00CB58C2"/>
    <w:rsid w:val="00CB6378"/>
    <w:rsid w:val="00CD1409"/>
    <w:rsid w:val="00CD37B3"/>
    <w:rsid w:val="00CD5098"/>
    <w:rsid w:val="00CD5A1A"/>
    <w:rsid w:val="00CD7C35"/>
    <w:rsid w:val="00CE2565"/>
    <w:rsid w:val="00CF27E9"/>
    <w:rsid w:val="00D009D3"/>
    <w:rsid w:val="00D116E4"/>
    <w:rsid w:val="00D328C8"/>
    <w:rsid w:val="00D40649"/>
    <w:rsid w:val="00D75572"/>
    <w:rsid w:val="00D7694B"/>
    <w:rsid w:val="00D769FE"/>
    <w:rsid w:val="00D921C2"/>
    <w:rsid w:val="00D92579"/>
    <w:rsid w:val="00DB2052"/>
    <w:rsid w:val="00DB2400"/>
    <w:rsid w:val="00DB4975"/>
    <w:rsid w:val="00DB7301"/>
    <w:rsid w:val="00DC1B12"/>
    <w:rsid w:val="00DF6F7E"/>
    <w:rsid w:val="00E03461"/>
    <w:rsid w:val="00E0678E"/>
    <w:rsid w:val="00E4233C"/>
    <w:rsid w:val="00E527EE"/>
    <w:rsid w:val="00E6409C"/>
    <w:rsid w:val="00E74C9E"/>
    <w:rsid w:val="00E768F9"/>
    <w:rsid w:val="00E842DD"/>
    <w:rsid w:val="00E902A3"/>
    <w:rsid w:val="00E90EEE"/>
    <w:rsid w:val="00EA2A99"/>
    <w:rsid w:val="00EC4C8C"/>
    <w:rsid w:val="00EF4FC1"/>
    <w:rsid w:val="00EF59CE"/>
    <w:rsid w:val="00F02088"/>
    <w:rsid w:val="00F1397F"/>
    <w:rsid w:val="00F25C68"/>
    <w:rsid w:val="00F35649"/>
    <w:rsid w:val="00F6140D"/>
    <w:rsid w:val="00F6519F"/>
    <w:rsid w:val="00F7061C"/>
    <w:rsid w:val="00F8243F"/>
    <w:rsid w:val="00FD2944"/>
    <w:rsid w:val="00FF74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8E4AE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691282">
      <w:bodyDiv w:val="1"/>
      <w:marLeft w:val="0"/>
      <w:marRight w:val="0"/>
      <w:marTop w:val="0"/>
      <w:marBottom w:val="0"/>
      <w:divBdr>
        <w:top w:val="none" w:sz="0" w:space="0" w:color="auto"/>
        <w:left w:val="none" w:sz="0" w:space="0" w:color="auto"/>
        <w:bottom w:val="none" w:sz="0" w:space="0" w:color="auto"/>
        <w:right w:val="none" w:sz="0" w:space="0" w:color="auto"/>
      </w:divBdr>
      <w:divsChild>
        <w:div w:id="1698506831">
          <w:marLeft w:val="0"/>
          <w:marRight w:val="0"/>
          <w:marTop w:val="0"/>
          <w:marBottom w:val="0"/>
          <w:divBdr>
            <w:top w:val="none" w:sz="0" w:space="0" w:color="auto"/>
            <w:left w:val="none" w:sz="0" w:space="0" w:color="auto"/>
            <w:bottom w:val="none" w:sz="0" w:space="0" w:color="auto"/>
            <w:right w:val="none" w:sz="0" w:space="0" w:color="auto"/>
          </w:divBdr>
        </w:div>
        <w:div w:id="1507553883">
          <w:marLeft w:val="0"/>
          <w:marRight w:val="0"/>
          <w:marTop w:val="0"/>
          <w:marBottom w:val="0"/>
          <w:divBdr>
            <w:top w:val="none" w:sz="0" w:space="0" w:color="auto"/>
            <w:left w:val="none" w:sz="0" w:space="0" w:color="auto"/>
            <w:bottom w:val="none" w:sz="0" w:space="0" w:color="auto"/>
            <w:right w:val="none" w:sz="0" w:space="0" w:color="auto"/>
          </w:divBdr>
        </w:div>
        <w:div w:id="1598171652">
          <w:marLeft w:val="0"/>
          <w:marRight w:val="0"/>
          <w:marTop w:val="0"/>
          <w:marBottom w:val="0"/>
          <w:divBdr>
            <w:top w:val="none" w:sz="0" w:space="0" w:color="auto"/>
            <w:left w:val="none" w:sz="0" w:space="0" w:color="auto"/>
            <w:bottom w:val="none" w:sz="0" w:space="0" w:color="auto"/>
            <w:right w:val="none" w:sz="0" w:space="0" w:color="auto"/>
          </w:divBdr>
        </w:div>
      </w:divsChild>
    </w:div>
    <w:div w:id="39012107">
      <w:bodyDiv w:val="1"/>
      <w:marLeft w:val="0"/>
      <w:marRight w:val="0"/>
      <w:marTop w:val="0"/>
      <w:marBottom w:val="0"/>
      <w:divBdr>
        <w:top w:val="none" w:sz="0" w:space="0" w:color="auto"/>
        <w:left w:val="none" w:sz="0" w:space="0" w:color="auto"/>
        <w:bottom w:val="none" w:sz="0" w:space="0" w:color="auto"/>
        <w:right w:val="none" w:sz="0" w:space="0" w:color="auto"/>
      </w:divBdr>
    </w:div>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61166127">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265424551">
      <w:bodyDiv w:val="1"/>
      <w:marLeft w:val="0"/>
      <w:marRight w:val="0"/>
      <w:marTop w:val="0"/>
      <w:marBottom w:val="0"/>
      <w:divBdr>
        <w:top w:val="none" w:sz="0" w:space="0" w:color="auto"/>
        <w:left w:val="none" w:sz="0" w:space="0" w:color="auto"/>
        <w:bottom w:val="none" w:sz="0" w:space="0" w:color="auto"/>
        <w:right w:val="none" w:sz="0" w:space="0" w:color="auto"/>
      </w:divBdr>
    </w:div>
    <w:div w:id="416486587">
      <w:bodyDiv w:val="1"/>
      <w:marLeft w:val="0"/>
      <w:marRight w:val="0"/>
      <w:marTop w:val="0"/>
      <w:marBottom w:val="0"/>
      <w:divBdr>
        <w:top w:val="none" w:sz="0" w:space="0" w:color="auto"/>
        <w:left w:val="none" w:sz="0" w:space="0" w:color="auto"/>
        <w:bottom w:val="none" w:sz="0" w:space="0" w:color="auto"/>
        <w:right w:val="none" w:sz="0" w:space="0" w:color="auto"/>
      </w:divBdr>
    </w:div>
    <w:div w:id="477918764">
      <w:bodyDiv w:val="1"/>
      <w:marLeft w:val="0"/>
      <w:marRight w:val="0"/>
      <w:marTop w:val="0"/>
      <w:marBottom w:val="0"/>
      <w:divBdr>
        <w:top w:val="none" w:sz="0" w:space="0" w:color="auto"/>
        <w:left w:val="none" w:sz="0" w:space="0" w:color="auto"/>
        <w:bottom w:val="none" w:sz="0" w:space="0" w:color="auto"/>
        <w:right w:val="none" w:sz="0" w:space="0" w:color="auto"/>
      </w:divBdr>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605498766">
      <w:bodyDiv w:val="1"/>
      <w:marLeft w:val="0"/>
      <w:marRight w:val="0"/>
      <w:marTop w:val="0"/>
      <w:marBottom w:val="0"/>
      <w:divBdr>
        <w:top w:val="none" w:sz="0" w:space="0" w:color="auto"/>
        <w:left w:val="none" w:sz="0" w:space="0" w:color="auto"/>
        <w:bottom w:val="none" w:sz="0" w:space="0" w:color="auto"/>
        <w:right w:val="none" w:sz="0" w:space="0" w:color="auto"/>
      </w:divBdr>
    </w:div>
    <w:div w:id="667486160">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45631339">
      <w:bodyDiv w:val="1"/>
      <w:marLeft w:val="0"/>
      <w:marRight w:val="0"/>
      <w:marTop w:val="0"/>
      <w:marBottom w:val="0"/>
      <w:divBdr>
        <w:top w:val="none" w:sz="0" w:space="0" w:color="auto"/>
        <w:left w:val="none" w:sz="0" w:space="0" w:color="auto"/>
        <w:bottom w:val="none" w:sz="0" w:space="0" w:color="auto"/>
        <w:right w:val="none" w:sz="0" w:space="0" w:color="auto"/>
      </w:divBdr>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869800153">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925771711">
      <w:bodyDiv w:val="1"/>
      <w:marLeft w:val="0"/>
      <w:marRight w:val="0"/>
      <w:marTop w:val="0"/>
      <w:marBottom w:val="0"/>
      <w:divBdr>
        <w:top w:val="none" w:sz="0" w:space="0" w:color="auto"/>
        <w:left w:val="none" w:sz="0" w:space="0" w:color="auto"/>
        <w:bottom w:val="none" w:sz="0" w:space="0" w:color="auto"/>
        <w:right w:val="none" w:sz="0" w:space="0" w:color="auto"/>
      </w:divBdr>
    </w:div>
    <w:div w:id="980109576">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47536303">
      <w:bodyDiv w:val="1"/>
      <w:marLeft w:val="0"/>
      <w:marRight w:val="0"/>
      <w:marTop w:val="0"/>
      <w:marBottom w:val="0"/>
      <w:divBdr>
        <w:top w:val="none" w:sz="0" w:space="0" w:color="auto"/>
        <w:left w:val="none" w:sz="0" w:space="0" w:color="auto"/>
        <w:bottom w:val="none" w:sz="0" w:space="0" w:color="auto"/>
        <w:right w:val="none" w:sz="0" w:space="0" w:color="auto"/>
      </w:divBdr>
    </w:div>
    <w:div w:id="1065490311">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1141721">
      <w:bodyDiv w:val="1"/>
      <w:marLeft w:val="0"/>
      <w:marRight w:val="0"/>
      <w:marTop w:val="0"/>
      <w:marBottom w:val="0"/>
      <w:divBdr>
        <w:top w:val="none" w:sz="0" w:space="0" w:color="auto"/>
        <w:left w:val="none" w:sz="0" w:space="0" w:color="auto"/>
        <w:bottom w:val="none" w:sz="0" w:space="0" w:color="auto"/>
        <w:right w:val="none" w:sz="0" w:space="0" w:color="auto"/>
      </w:divBdr>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248424114">
      <w:bodyDiv w:val="1"/>
      <w:marLeft w:val="0"/>
      <w:marRight w:val="0"/>
      <w:marTop w:val="0"/>
      <w:marBottom w:val="0"/>
      <w:divBdr>
        <w:top w:val="none" w:sz="0" w:space="0" w:color="auto"/>
        <w:left w:val="none" w:sz="0" w:space="0" w:color="auto"/>
        <w:bottom w:val="none" w:sz="0" w:space="0" w:color="auto"/>
        <w:right w:val="none" w:sz="0" w:space="0" w:color="auto"/>
      </w:divBdr>
    </w:div>
    <w:div w:id="1262183055">
      <w:bodyDiv w:val="1"/>
      <w:marLeft w:val="0"/>
      <w:marRight w:val="0"/>
      <w:marTop w:val="0"/>
      <w:marBottom w:val="0"/>
      <w:divBdr>
        <w:top w:val="none" w:sz="0" w:space="0" w:color="auto"/>
        <w:left w:val="none" w:sz="0" w:space="0" w:color="auto"/>
        <w:bottom w:val="none" w:sz="0" w:space="0" w:color="auto"/>
        <w:right w:val="none" w:sz="0" w:space="0" w:color="auto"/>
      </w:divBdr>
    </w:div>
    <w:div w:id="1383939500">
      <w:bodyDiv w:val="1"/>
      <w:marLeft w:val="0"/>
      <w:marRight w:val="0"/>
      <w:marTop w:val="0"/>
      <w:marBottom w:val="0"/>
      <w:divBdr>
        <w:top w:val="none" w:sz="0" w:space="0" w:color="auto"/>
        <w:left w:val="none" w:sz="0" w:space="0" w:color="auto"/>
        <w:bottom w:val="none" w:sz="0" w:space="0" w:color="auto"/>
        <w:right w:val="none" w:sz="0" w:space="0" w:color="auto"/>
      </w:divBdr>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0931764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753119664">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879930983">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38711731">
      <w:bodyDiv w:val="1"/>
      <w:marLeft w:val="0"/>
      <w:marRight w:val="0"/>
      <w:marTop w:val="0"/>
      <w:marBottom w:val="0"/>
      <w:divBdr>
        <w:top w:val="none" w:sz="0" w:space="0" w:color="auto"/>
        <w:left w:val="none" w:sz="0" w:space="0" w:color="auto"/>
        <w:bottom w:val="none" w:sz="0" w:space="0" w:color="auto"/>
        <w:right w:val="none" w:sz="0" w:space="0" w:color="auto"/>
      </w:divBdr>
      <w:divsChild>
        <w:div w:id="43676689">
          <w:marLeft w:val="0"/>
          <w:marRight w:val="0"/>
          <w:marTop w:val="0"/>
          <w:marBottom w:val="0"/>
          <w:divBdr>
            <w:top w:val="none" w:sz="0" w:space="0" w:color="auto"/>
            <w:left w:val="none" w:sz="0" w:space="0" w:color="auto"/>
            <w:bottom w:val="none" w:sz="0" w:space="0" w:color="auto"/>
            <w:right w:val="none" w:sz="0" w:space="0" w:color="auto"/>
          </w:divBdr>
        </w:div>
        <w:div w:id="1878930976">
          <w:marLeft w:val="0"/>
          <w:marRight w:val="0"/>
          <w:marTop w:val="0"/>
          <w:marBottom w:val="0"/>
          <w:divBdr>
            <w:top w:val="none" w:sz="0" w:space="0" w:color="auto"/>
            <w:left w:val="none" w:sz="0" w:space="0" w:color="auto"/>
            <w:bottom w:val="none" w:sz="0" w:space="0" w:color="auto"/>
            <w:right w:val="none" w:sz="0" w:space="0" w:color="auto"/>
          </w:divBdr>
        </w:div>
        <w:div w:id="431585098">
          <w:marLeft w:val="0"/>
          <w:marRight w:val="0"/>
          <w:marTop w:val="0"/>
          <w:marBottom w:val="0"/>
          <w:divBdr>
            <w:top w:val="none" w:sz="0" w:space="0" w:color="auto"/>
            <w:left w:val="none" w:sz="0" w:space="0" w:color="auto"/>
            <w:bottom w:val="none" w:sz="0" w:space="0" w:color="auto"/>
            <w:right w:val="none" w:sz="0" w:space="0" w:color="auto"/>
          </w:divBdr>
        </w:div>
      </w:divsChild>
    </w:div>
    <w:div w:id="1968968637">
      <w:bodyDiv w:val="1"/>
      <w:marLeft w:val="0"/>
      <w:marRight w:val="0"/>
      <w:marTop w:val="0"/>
      <w:marBottom w:val="0"/>
      <w:divBdr>
        <w:top w:val="none" w:sz="0" w:space="0" w:color="auto"/>
        <w:left w:val="none" w:sz="0" w:space="0" w:color="auto"/>
        <w:bottom w:val="none" w:sz="0" w:space="0" w:color="auto"/>
        <w:right w:val="none" w:sz="0" w:space="0" w:color="auto"/>
      </w:divBdr>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4/areasongrid.ppt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bluecoatmaths.files.wordpress.com/2017/04/areasongridsheet.docx"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259</Words>
  <Characters>1481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2017-04-26T20:44:00Z</dcterms:created>
  <dcterms:modified xsi:type="dcterms:W3CDTF">2017-04-26T20:52:00Z</dcterms:modified>
</cp:coreProperties>
</file>