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AE9" w:rsidRPr="00CC3EC7" w:rsidRDefault="00E17AE9" w:rsidP="00E17AE9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color w:val="000000"/>
          <w:sz w:val="44"/>
          <w:szCs w:val="29"/>
          <w:lang w:val="en" w:eastAsia="en-GB"/>
        </w:rPr>
      </w:pPr>
      <w:r w:rsidRPr="00CC3EC7">
        <w:rPr>
          <w:rFonts w:ascii="Arial" w:eastAsia="Times New Roman" w:hAnsi="Arial" w:cs="Arial"/>
          <w:b/>
          <w:bCs/>
          <w:color w:val="000000"/>
          <w:sz w:val="44"/>
          <w:szCs w:val="29"/>
          <w:lang w:val="en" w:eastAsia="en-GB"/>
        </w:rPr>
        <w:t>Fibonacci</w:t>
      </w:r>
    </w:p>
    <w:p w:rsidR="00E17AE9" w:rsidRPr="00CC3EC7" w:rsidRDefault="00E17AE9" w:rsidP="00E17AE9">
      <w:pPr>
        <w:shd w:val="clear" w:color="auto" w:fill="FFFFFF"/>
        <w:spacing w:after="0" w:line="309" w:lineRule="atLeast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r w:rsidRPr="00CC3EC7">
        <w:rPr>
          <w:rFonts w:ascii="Arial" w:eastAsia="Times New Roman" w:hAnsi="Arial" w:cs="Arial"/>
          <w:vanish/>
          <w:color w:val="000000"/>
          <w:szCs w:val="21"/>
          <w:lang w:val="en" w:eastAsia="en-GB"/>
        </w:rPr>
        <w:t xml:space="preserve">in </w:t>
      </w:r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6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3</w:t>
        </w:r>
      </w:hyperlink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7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Fibonacci number</w:t>
        </w:r>
      </w:hyperlink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8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golden ratio</w:t>
        </w:r>
      </w:hyperlink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9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history of mathematics</w:t>
        </w:r>
      </w:hyperlink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10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limit</w:t>
        </w:r>
      </w:hyperlink>
    </w:p>
    <w:p w:rsidR="00E17AE9" w:rsidRPr="00CC3EC7" w:rsidRDefault="009305FF" w:rsidP="00E17AE9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Cs w:val="21"/>
          <w:lang w:val="en" w:eastAsia="en-GB"/>
        </w:rPr>
      </w:pPr>
      <w:hyperlink r:id="rId11" w:history="1">
        <w:r w:rsidR="00E17AE9" w:rsidRPr="00CC3EC7">
          <w:rPr>
            <w:rFonts w:ascii="Arial" w:eastAsia="Times New Roman" w:hAnsi="Arial" w:cs="Arial"/>
            <w:vanish/>
            <w:color w:val="005689"/>
            <w:szCs w:val="21"/>
            <w:lang w:val="en" w:eastAsia="en-GB"/>
          </w:rPr>
          <w:t>sequence</w:t>
        </w:r>
      </w:hyperlink>
    </w:p>
    <w:p w:rsidR="00E17AE9" w:rsidRPr="00CC3EC7" w:rsidRDefault="00E17AE9" w:rsidP="00E17AE9">
      <w:pPr>
        <w:shd w:val="clear" w:color="auto" w:fill="FFFFFF"/>
        <w:spacing w:after="0" w:line="309" w:lineRule="atLeast"/>
        <w:rPr>
          <w:rFonts w:ascii="Arial" w:eastAsia="Times New Roman" w:hAnsi="Arial" w:cs="Arial"/>
          <w:color w:val="000000"/>
          <w:szCs w:val="21"/>
          <w:lang w:val="en" w:eastAsia="en-GB"/>
        </w:rPr>
      </w:pPr>
      <w:r w:rsidRPr="00CC3EC7">
        <w:rPr>
          <w:rFonts w:ascii="Arial" w:eastAsia="Times New Roman" w:hAnsi="Arial" w:cs="Arial"/>
          <w:color w:val="000000"/>
          <w:szCs w:val="21"/>
          <w:lang w:val="en" w:eastAsia="en-GB"/>
        </w:rPr>
        <w:br w:type="textWrapping" w:clear="all"/>
      </w:r>
    </w:p>
    <w:p w:rsidR="00E17AE9" w:rsidRPr="00CC3EC7" w:rsidRDefault="00E17AE9" w:rsidP="00E17AE9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</w:pP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The Roman Empire gave Europe the Roman numeral system.  This is sometimes still used today, for example, in the copyright notices after TV </w:t>
      </w:r>
      <w:proofErr w:type="spellStart"/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>programmes</w:t>
      </w:r>
      <w:proofErr w:type="spellEnd"/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 (201</w:t>
      </w:r>
      <w:r w:rsidR="00CC3EC7"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>7</w:t>
      </w: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 is </w:t>
      </w:r>
      <w:r w:rsidR="00CC3EC7" w:rsidRPr="00CC3EC7">
        <w:rPr>
          <w:rFonts w:ascii="Arial" w:eastAsia="Times New Roman" w:hAnsi="Arial" w:cs="Arial"/>
          <w:color w:val="000000"/>
          <w:sz w:val="40"/>
          <w:szCs w:val="20"/>
          <w:lang w:val="en" w:eastAsia="en-GB"/>
        </w:rPr>
        <w:t>MMXVI</w:t>
      </w:r>
      <w:r w:rsidRPr="00CC3EC7">
        <w:rPr>
          <w:rFonts w:ascii="Arial" w:eastAsia="Times New Roman" w:hAnsi="Arial" w:cs="Arial"/>
          <w:color w:val="000000"/>
          <w:sz w:val="40"/>
          <w:szCs w:val="20"/>
          <w:lang w:val="en" w:eastAsia="en-GB"/>
        </w:rPr>
        <w:t>I</w:t>
      </w: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>), or on clock faces.</w:t>
      </w:r>
    </w:p>
    <w:p w:rsidR="00E17AE9" w:rsidRPr="00CC3EC7" w:rsidRDefault="00E17AE9" w:rsidP="00E17AE9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</w:pP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The Roman numerals were still used until the 13th Century when Fibonacci published his </w:t>
      </w:r>
      <w:r w:rsidRPr="00CC3EC7">
        <w:rPr>
          <w:rFonts w:ascii="Arial" w:eastAsia="Times New Roman" w:hAnsi="Arial" w:cs="Arial"/>
          <w:i/>
          <w:iCs/>
          <w:color w:val="000000"/>
          <w:sz w:val="40"/>
          <w:szCs w:val="21"/>
          <w:lang w:val="en" w:eastAsia="en-GB"/>
        </w:rPr>
        <w:t xml:space="preserve">Liber </w:t>
      </w:r>
      <w:proofErr w:type="gramStart"/>
      <w:r w:rsidRPr="00CC3EC7">
        <w:rPr>
          <w:rFonts w:ascii="Arial" w:eastAsia="Times New Roman" w:hAnsi="Arial" w:cs="Arial"/>
          <w:i/>
          <w:iCs/>
          <w:color w:val="000000"/>
          <w:sz w:val="40"/>
          <w:szCs w:val="21"/>
          <w:lang w:val="en" w:eastAsia="en-GB"/>
        </w:rPr>
        <w:t>abaci</w:t>
      </w: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  which</w:t>
      </w:r>
      <w:proofErr w:type="gramEnd"/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 means "The Book of Calculations". </w:t>
      </w:r>
    </w:p>
    <w:p w:rsidR="00E17AE9" w:rsidRPr="00CC3EC7" w:rsidRDefault="00E17AE9" w:rsidP="00E17AE9">
      <w:pPr>
        <w:shd w:val="clear" w:color="auto" w:fill="FFFFFF"/>
        <w:spacing w:after="0" w:line="309" w:lineRule="atLeast"/>
        <w:jc w:val="center"/>
        <w:rPr>
          <w:rFonts w:ascii="Arial" w:eastAsia="Times New Roman" w:hAnsi="Arial" w:cs="Arial"/>
          <w:color w:val="993366"/>
          <w:sz w:val="32"/>
          <w:szCs w:val="16"/>
          <w:lang w:val="en" w:eastAsia="en-GB"/>
        </w:rPr>
      </w:pPr>
      <w:r w:rsidRPr="00CC3EC7">
        <w:rPr>
          <w:rFonts w:ascii="Arial" w:eastAsia="Times New Roman" w:hAnsi="Arial" w:cs="Arial"/>
          <w:noProof/>
          <w:color w:val="993366"/>
          <w:sz w:val="32"/>
          <w:szCs w:val="16"/>
          <w:lang w:eastAsia="en-GB"/>
        </w:rPr>
        <w:drawing>
          <wp:inline distT="0" distB="0" distL="0" distR="0" wp14:anchorId="7F585BAF" wp14:editId="7BC234D8">
            <wp:extent cx="1405890" cy="1883410"/>
            <wp:effectExtent l="0" t="0" r="3810" b="2540"/>
            <wp:docPr id="6" name="Picture 6" descr="Leonardo Fibonacci c1175-1250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eonardo Fibonacci c1175-1250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AE9" w:rsidRPr="00CC3EC7" w:rsidRDefault="00E17AE9" w:rsidP="00E17AE9">
      <w:pPr>
        <w:shd w:val="clear" w:color="auto" w:fill="FFFFFF"/>
        <w:spacing w:after="240" w:line="309" w:lineRule="atLeast"/>
        <w:jc w:val="center"/>
        <w:rPr>
          <w:rFonts w:ascii="Arial" w:eastAsia="Times New Roman" w:hAnsi="Arial" w:cs="Arial"/>
          <w:sz w:val="32"/>
          <w:szCs w:val="16"/>
          <w:lang w:val="en" w:eastAsia="en-GB"/>
        </w:rPr>
      </w:pPr>
      <w:proofErr w:type="gramStart"/>
      <w:r w:rsidRPr="00CC3EC7">
        <w:rPr>
          <w:rFonts w:ascii="Arial" w:eastAsia="Times New Roman" w:hAnsi="Arial" w:cs="Arial"/>
          <w:sz w:val="32"/>
          <w:szCs w:val="16"/>
          <w:lang w:val="en" w:eastAsia="en-GB"/>
        </w:rPr>
        <w:t>Leonardo Fibonacci c1175-1250.</w:t>
      </w:r>
      <w:proofErr w:type="gramEnd"/>
    </w:p>
    <w:p w:rsidR="00E17AE9" w:rsidRPr="00CC3EC7" w:rsidRDefault="00E17AE9" w:rsidP="00E17AE9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</w:pP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>Fibonacci, or more correctly Leonardo da Pisa, was born in Pisa in 1175AD. He was the son of a Pisan merchant who also served as a customs officer in North Africa. He travelled widely in Barbary (Algeria) and was later sent on business trips to Egypt, Syria, Greece, Sicily and Provence.</w:t>
      </w:r>
    </w:p>
    <w:p w:rsidR="002570A2" w:rsidRPr="00CC3EC7" w:rsidRDefault="00E17AE9" w:rsidP="00CC3EC7">
      <w:pPr>
        <w:shd w:val="clear" w:color="auto" w:fill="FFFFFF"/>
        <w:spacing w:after="240" w:line="309" w:lineRule="atLeast"/>
        <w:rPr>
          <w:rFonts w:ascii="Arial" w:hAnsi="Arial" w:cs="Arial"/>
          <w:sz w:val="40"/>
        </w:rPr>
      </w:pP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In 1200 he returned to Pisa and used the knowledge he had gained on his travels to write </w:t>
      </w:r>
      <w:r w:rsidRPr="00CC3EC7">
        <w:rPr>
          <w:rFonts w:ascii="Arial" w:eastAsia="Times New Roman" w:hAnsi="Arial" w:cs="Arial"/>
          <w:i/>
          <w:iCs/>
          <w:color w:val="000000"/>
          <w:sz w:val="40"/>
          <w:szCs w:val="21"/>
          <w:lang w:val="en" w:eastAsia="en-GB"/>
        </w:rPr>
        <w:t>Liber abaci</w:t>
      </w:r>
      <w:r w:rsidRPr="00CC3EC7">
        <w:rPr>
          <w:rFonts w:ascii="Arial" w:eastAsia="Times New Roman" w:hAnsi="Arial" w:cs="Arial"/>
          <w:color w:val="000000"/>
          <w:sz w:val="40"/>
          <w:szCs w:val="21"/>
          <w:lang w:val="en" w:eastAsia="en-GB"/>
        </w:rPr>
        <w:t xml:space="preserve"> in which he introduced the Latin-speaking world to the decimal number system we use today. </w:t>
      </w:r>
      <w:bookmarkStart w:id="0" w:name="rabbit-question"/>
      <w:bookmarkStart w:id="1" w:name="_GoBack"/>
      <w:bookmarkEnd w:id="0"/>
      <w:bookmarkEnd w:id="1"/>
    </w:p>
    <w:sectPr w:rsidR="002570A2" w:rsidRPr="00CC3EC7" w:rsidSect="00CC3EC7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50C2B"/>
    <w:multiLevelType w:val="multilevel"/>
    <w:tmpl w:val="DCFA0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AE9"/>
    <w:rsid w:val="00005FFC"/>
    <w:rsid w:val="00010B55"/>
    <w:rsid w:val="00011130"/>
    <w:rsid w:val="00025159"/>
    <w:rsid w:val="0003324E"/>
    <w:rsid w:val="00041509"/>
    <w:rsid w:val="00057F0A"/>
    <w:rsid w:val="00065A26"/>
    <w:rsid w:val="00072BF2"/>
    <w:rsid w:val="00077B4A"/>
    <w:rsid w:val="000937FC"/>
    <w:rsid w:val="000A6464"/>
    <w:rsid w:val="000A769C"/>
    <w:rsid w:val="000D229D"/>
    <w:rsid w:val="000E0C71"/>
    <w:rsid w:val="000F4307"/>
    <w:rsid w:val="000F5D60"/>
    <w:rsid w:val="0010543C"/>
    <w:rsid w:val="00127033"/>
    <w:rsid w:val="001331A2"/>
    <w:rsid w:val="001337DD"/>
    <w:rsid w:val="00175372"/>
    <w:rsid w:val="001D30D0"/>
    <w:rsid w:val="00203D0A"/>
    <w:rsid w:val="00240F9D"/>
    <w:rsid w:val="002411C8"/>
    <w:rsid w:val="00246FC1"/>
    <w:rsid w:val="002570A2"/>
    <w:rsid w:val="002610A4"/>
    <w:rsid w:val="002633B1"/>
    <w:rsid w:val="002676F0"/>
    <w:rsid w:val="002773D0"/>
    <w:rsid w:val="00280922"/>
    <w:rsid w:val="002971DC"/>
    <w:rsid w:val="002A4446"/>
    <w:rsid w:val="002D2EF8"/>
    <w:rsid w:val="002F5C6A"/>
    <w:rsid w:val="00307C5E"/>
    <w:rsid w:val="00322906"/>
    <w:rsid w:val="00341D1E"/>
    <w:rsid w:val="00352305"/>
    <w:rsid w:val="003550C8"/>
    <w:rsid w:val="0036000F"/>
    <w:rsid w:val="00366F7D"/>
    <w:rsid w:val="003947A5"/>
    <w:rsid w:val="003B4882"/>
    <w:rsid w:val="003E1F17"/>
    <w:rsid w:val="003F48C7"/>
    <w:rsid w:val="00436DD5"/>
    <w:rsid w:val="0046284E"/>
    <w:rsid w:val="00481356"/>
    <w:rsid w:val="00482DAC"/>
    <w:rsid w:val="00494C95"/>
    <w:rsid w:val="004961AE"/>
    <w:rsid w:val="004A5EBF"/>
    <w:rsid w:val="004C0B5B"/>
    <w:rsid w:val="004E7AAC"/>
    <w:rsid w:val="004F6945"/>
    <w:rsid w:val="004F6D9A"/>
    <w:rsid w:val="0050051E"/>
    <w:rsid w:val="0055359E"/>
    <w:rsid w:val="00566E7E"/>
    <w:rsid w:val="005814CC"/>
    <w:rsid w:val="00591506"/>
    <w:rsid w:val="005C513A"/>
    <w:rsid w:val="005C6DD4"/>
    <w:rsid w:val="00607877"/>
    <w:rsid w:val="006240DA"/>
    <w:rsid w:val="006263B0"/>
    <w:rsid w:val="00672627"/>
    <w:rsid w:val="00691ACE"/>
    <w:rsid w:val="00692527"/>
    <w:rsid w:val="00695246"/>
    <w:rsid w:val="006C3BE7"/>
    <w:rsid w:val="006E1E89"/>
    <w:rsid w:val="006E4BC4"/>
    <w:rsid w:val="006F6EE7"/>
    <w:rsid w:val="00701338"/>
    <w:rsid w:val="00733CC4"/>
    <w:rsid w:val="00747339"/>
    <w:rsid w:val="00755D66"/>
    <w:rsid w:val="007622AD"/>
    <w:rsid w:val="007707B0"/>
    <w:rsid w:val="00771A18"/>
    <w:rsid w:val="007837C7"/>
    <w:rsid w:val="007A76F0"/>
    <w:rsid w:val="007B2D2E"/>
    <w:rsid w:val="007F771A"/>
    <w:rsid w:val="008128BB"/>
    <w:rsid w:val="008129D7"/>
    <w:rsid w:val="00831B0A"/>
    <w:rsid w:val="00834828"/>
    <w:rsid w:val="008473B7"/>
    <w:rsid w:val="00850FEB"/>
    <w:rsid w:val="00852EEB"/>
    <w:rsid w:val="00855D84"/>
    <w:rsid w:val="008565FC"/>
    <w:rsid w:val="008C3468"/>
    <w:rsid w:val="008F1013"/>
    <w:rsid w:val="008F6092"/>
    <w:rsid w:val="00906852"/>
    <w:rsid w:val="009305FF"/>
    <w:rsid w:val="00934F57"/>
    <w:rsid w:val="00936436"/>
    <w:rsid w:val="0094588D"/>
    <w:rsid w:val="00962739"/>
    <w:rsid w:val="009A42F2"/>
    <w:rsid w:val="009B2A80"/>
    <w:rsid w:val="009C27D0"/>
    <w:rsid w:val="009E3825"/>
    <w:rsid w:val="00A04FCE"/>
    <w:rsid w:val="00A14EFE"/>
    <w:rsid w:val="00A15588"/>
    <w:rsid w:val="00A20D76"/>
    <w:rsid w:val="00A24DC0"/>
    <w:rsid w:val="00A43935"/>
    <w:rsid w:val="00A46EAF"/>
    <w:rsid w:val="00A849BB"/>
    <w:rsid w:val="00A84C54"/>
    <w:rsid w:val="00A90A63"/>
    <w:rsid w:val="00A93F96"/>
    <w:rsid w:val="00AC021F"/>
    <w:rsid w:val="00AC0309"/>
    <w:rsid w:val="00AD0A0E"/>
    <w:rsid w:val="00AE43B9"/>
    <w:rsid w:val="00AF500A"/>
    <w:rsid w:val="00B01866"/>
    <w:rsid w:val="00B337EB"/>
    <w:rsid w:val="00B339E2"/>
    <w:rsid w:val="00B3529A"/>
    <w:rsid w:val="00B60EB9"/>
    <w:rsid w:val="00B62A3B"/>
    <w:rsid w:val="00B95C38"/>
    <w:rsid w:val="00B96834"/>
    <w:rsid w:val="00BB0805"/>
    <w:rsid w:val="00BC13F1"/>
    <w:rsid w:val="00BC1C35"/>
    <w:rsid w:val="00BE0784"/>
    <w:rsid w:val="00BF2BAD"/>
    <w:rsid w:val="00C16FA8"/>
    <w:rsid w:val="00C60CFB"/>
    <w:rsid w:val="00C6309A"/>
    <w:rsid w:val="00C642BE"/>
    <w:rsid w:val="00C72610"/>
    <w:rsid w:val="00C81D96"/>
    <w:rsid w:val="00C94466"/>
    <w:rsid w:val="00C956ED"/>
    <w:rsid w:val="00CC3EC7"/>
    <w:rsid w:val="00CD3691"/>
    <w:rsid w:val="00CE0D7C"/>
    <w:rsid w:val="00CE6B75"/>
    <w:rsid w:val="00D163F7"/>
    <w:rsid w:val="00D461D8"/>
    <w:rsid w:val="00D4634E"/>
    <w:rsid w:val="00D60ACC"/>
    <w:rsid w:val="00DC3AD4"/>
    <w:rsid w:val="00DC6D55"/>
    <w:rsid w:val="00DD3E72"/>
    <w:rsid w:val="00DE433A"/>
    <w:rsid w:val="00DE66B8"/>
    <w:rsid w:val="00DF17D4"/>
    <w:rsid w:val="00DF4895"/>
    <w:rsid w:val="00DF5336"/>
    <w:rsid w:val="00E01177"/>
    <w:rsid w:val="00E17A47"/>
    <w:rsid w:val="00E17AE9"/>
    <w:rsid w:val="00E247B4"/>
    <w:rsid w:val="00E35C30"/>
    <w:rsid w:val="00E450E3"/>
    <w:rsid w:val="00E463D6"/>
    <w:rsid w:val="00E5015B"/>
    <w:rsid w:val="00E647EF"/>
    <w:rsid w:val="00E67909"/>
    <w:rsid w:val="00E702CE"/>
    <w:rsid w:val="00E756BB"/>
    <w:rsid w:val="00E9009E"/>
    <w:rsid w:val="00E938F1"/>
    <w:rsid w:val="00E93C64"/>
    <w:rsid w:val="00EB0AD1"/>
    <w:rsid w:val="00EB2AF0"/>
    <w:rsid w:val="00EB721E"/>
    <w:rsid w:val="00EF1C6E"/>
    <w:rsid w:val="00F45722"/>
    <w:rsid w:val="00F72F1D"/>
    <w:rsid w:val="00F92B86"/>
    <w:rsid w:val="00F94A4A"/>
    <w:rsid w:val="00FA136E"/>
    <w:rsid w:val="00FA35B8"/>
    <w:rsid w:val="00FD467E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17AE9"/>
    <w:rPr>
      <w:strike w:val="0"/>
      <w:dstrike w:val="0"/>
      <w:color w:val="005689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17AE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E17AE9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17A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17AE9"/>
    <w:rPr>
      <w:strike w:val="0"/>
      <w:dstrike w:val="0"/>
      <w:color w:val="005689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17AE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E17AE9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17A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9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32243">
                          <w:marLeft w:val="0"/>
                          <w:marRight w:val="-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83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0719">
                                  <w:marLeft w:val="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48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106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868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715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2506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986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845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5262600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95636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451582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8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664011">
                          <w:marLeft w:val="0"/>
                          <w:marRight w:val="-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3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042915">
                                  <w:marLeft w:val="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51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652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91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463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9591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681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176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58485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998858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2424164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us.maths.org/content/taxonomy/term/274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lus.maths.org/content/taxonomy/term/272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lus.maths.org/content/issue/issue/3" TargetMode="External"/><Relationship Id="rId11" Type="http://schemas.openxmlformats.org/officeDocument/2006/relationships/hyperlink" Target="http://plus.maths.org/content/taxonomy/term/27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lus.maths.org/content/taxonomy/term/27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lus.maths.org/content/taxonomy/term/27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2</cp:revision>
  <dcterms:created xsi:type="dcterms:W3CDTF">2017-03-05T20:11:00Z</dcterms:created>
  <dcterms:modified xsi:type="dcterms:W3CDTF">2017-03-05T20:11:00Z</dcterms:modified>
</cp:coreProperties>
</file>