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1D1A07" w:rsidRDefault="001D1A07">
      <w:pPr>
        <w:jc w:val="both"/>
      </w:pPr>
    </w:p>
    <w:tbl>
      <w:tblPr>
        <w:tblStyle w:val="a"/>
        <w:tblW w:w="9782" w:type="dxa"/>
        <w:tblInd w:w="-18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714"/>
        <w:gridCol w:w="8068"/>
      </w:tblGrid>
      <w:tr w:rsidR="000A01DA" w:rsidRPr="00375A5D" w:rsidTr="00012EAE">
        <w:tc>
          <w:tcPr>
            <w:tcW w:w="9782" w:type="dxa"/>
            <w:gridSpan w:val="2"/>
            <w:tcMar>
              <w:top w:w="100" w:type="dxa"/>
              <w:left w:w="100" w:type="dxa"/>
              <w:bottom w:w="100" w:type="dxa"/>
              <w:right w:w="100" w:type="dxa"/>
            </w:tcMar>
            <w:vAlign w:val="center"/>
          </w:tcPr>
          <w:p w:rsidR="000A01DA" w:rsidRPr="00375A5D" w:rsidRDefault="000A01DA" w:rsidP="00477B2F">
            <w:pPr>
              <w:jc w:val="both"/>
              <w:rPr>
                <w:rFonts w:ascii="Calibri" w:eastAsia="Calibri" w:hAnsi="Calibri" w:cs="Calibri"/>
              </w:rPr>
            </w:pPr>
            <w:r>
              <w:rPr>
                <w:rFonts w:ascii="Calibri" w:eastAsia="Calibri" w:hAnsi="Calibri" w:cs="Calibri"/>
                <w:b/>
                <w:sz w:val="32"/>
              </w:rPr>
              <w:t xml:space="preserve">Year </w:t>
            </w:r>
            <w:r w:rsidR="00D75572">
              <w:rPr>
                <w:rFonts w:ascii="Calibri" w:eastAsia="Calibri" w:hAnsi="Calibri" w:cs="Calibri"/>
                <w:b/>
                <w:sz w:val="32"/>
              </w:rPr>
              <w:t>8</w:t>
            </w:r>
            <w:r>
              <w:rPr>
                <w:rFonts w:ascii="Calibri" w:eastAsia="Calibri" w:hAnsi="Calibri" w:cs="Calibri"/>
                <w:b/>
                <w:sz w:val="32"/>
              </w:rPr>
              <w:t xml:space="preserve"> </w:t>
            </w:r>
            <w:r w:rsidR="00477B2F">
              <w:rPr>
                <w:rFonts w:ascii="Calibri" w:eastAsia="Calibri" w:hAnsi="Calibri" w:cs="Calibri"/>
                <w:b/>
                <w:sz w:val="32"/>
              </w:rPr>
              <w:t>Spring 2</w:t>
            </w:r>
            <w:r w:rsidR="00141507">
              <w:rPr>
                <w:rFonts w:ascii="Calibri" w:eastAsia="Calibri" w:hAnsi="Calibri" w:cs="Calibri"/>
                <w:b/>
                <w:sz w:val="32"/>
              </w:rPr>
              <w:t xml:space="preserve"> Lesson </w:t>
            </w:r>
            <w:r w:rsidR="00477B2F">
              <w:rPr>
                <w:rFonts w:ascii="Calibri" w:eastAsia="Calibri" w:hAnsi="Calibri" w:cs="Calibri"/>
                <w:b/>
                <w:sz w:val="32"/>
              </w:rPr>
              <w:t>1</w:t>
            </w:r>
            <w:r w:rsidR="00653C66">
              <w:rPr>
                <w:rFonts w:ascii="Calibri" w:eastAsia="Calibri" w:hAnsi="Calibri" w:cs="Calibri"/>
                <w:b/>
                <w:sz w:val="32"/>
              </w:rPr>
              <w:t>:</w:t>
            </w:r>
            <w:r>
              <w:rPr>
                <w:rFonts w:ascii="Calibri" w:eastAsia="Calibri" w:hAnsi="Calibri" w:cs="Calibri"/>
                <w:b/>
                <w:sz w:val="32"/>
              </w:rPr>
              <w:t xml:space="preserve"> </w:t>
            </w:r>
            <w:r w:rsidR="00477B2F">
              <w:rPr>
                <w:rFonts w:ascii="Calibri" w:eastAsia="Calibri" w:hAnsi="Calibri" w:cs="Calibri"/>
                <w:b/>
                <w:sz w:val="32"/>
              </w:rPr>
              <w:t>Spatial Sequences</w:t>
            </w:r>
          </w:p>
        </w:tc>
      </w:tr>
      <w:tr w:rsidR="00375A5D" w:rsidRPr="00375A5D" w:rsidTr="00012EAE">
        <w:tc>
          <w:tcPr>
            <w:tcW w:w="1714" w:type="dxa"/>
            <w:tcMar>
              <w:top w:w="100" w:type="dxa"/>
              <w:left w:w="100" w:type="dxa"/>
              <w:bottom w:w="100" w:type="dxa"/>
              <w:right w:w="100" w:type="dxa"/>
            </w:tcMar>
            <w:vAlign w:val="center"/>
          </w:tcPr>
          <w:p w:rsidR="00375A5D" w:rsidRPr="00375A5D" w:rsidRDefault="00375A5D">
            <w:pPr>
              <w:jc w:val="right"/>
              <w:rPr>
                <w:rFonts w:ascii="Calibri" w:eastAsia="Calibri" w:hAnsi="Calibri" w:cs="Calibri"/>
                <w:b/>
              </w:rPr>
            </w:pPr>
            <w:r w:rsidRPr="00375A5D">
              <w:rPr>
                <w:rFonts w:ascii="Calibri" w:eastAsia="Calibri" w:hAnsi="Calibri" w:cs="Calibri"/>
                <w:b/>
              </w:rPr>
              <w:t>Objective</w:t>
            </w:r>
          </w:p>
        </w:tc>
        <w:tc>
          <w:tcPr>
            <w:tcW w:w="8068" w:type="dxa"/>
            <w:tcMar>
              <w:top w:w="100" w:type="dxa"/>
              <w:left w:w="100" w:type="dxa"/>
              <w:bottom w:w="100" w:type="dxa"/>
              <w:right w:w="100" w:type="dxa"/>
            </w:tcMar>
            <w:vAlign w:val="center"/>
          </w:tcPr>
          <w:p w:rsidR="00E0678E" w:rsidRPr="00894FE9" w:rsidRDefault="00E0678E" w:rsidP="00477B2F">
            <w:pPr>
              <w:jc w:val="both"/>
              <w:rPr>
                <w:rFonts w:ascii="Calibri" w:eastAsia="Calibri" w:hAnsi="Calibri" w:cs="Calibri"/>
                <w:sz w:val="20"/>
                <w:szCs w:val="22"/>
              </w:rPr>
            </w:pPr>
            <w:r>
              <w:rPr>
                <w:rFonts w:ascii="Calibri" w:hAnsi="Calibri"/>
                <w:sz w:val="20"/>
                <w:szCs w:val="22"/>
              </w:rPr>
              <w:t xml:space="preserve">To </w:t>
            </w:r>
            <w:r w:rsidR="00477B2F">
              <w:rPr>
                <w:rFonts w:ascii="Calibri" w:hAnsi="Calibri"/>
                <w:sz w:val="20"/>
                <w:szCs w:val="22"/>
              </w:rPr>
              <w:t>find patterns in spatial sequences</w:t>
            </w:r>
          </w:p>
        </w:tc>
      </w:tr>
      <w:tr w:rsidR="001D1A07" w:rsidRPr="00375A5D" w:rsidTr="00012EAE">
        <w:tc>
          <w:tcPr>
            <w:tcW w:w="1714" w:type="dxa"/>
            <w:tcMar>
              <w:top w:w="100" w:type="dxa"/>
              <w:left w:w="100" w:type="dxa"/>
              <w:bottom w:w="100" w:type="dxa"/>
              <w:right w:w="100" w:type="dxa"/>
            </w:tcMar>
            <w:vAlign w:val="center"/>
          </w:tcPr>
          <w:p w:rsidR="001D1A07" w:rsidRPr="00375A5D" w:rsidRDefault="00FD2944">
            <w:pPr>
              <w:jc w:val="right"/>
            </w:pPr>
            <w:r w:rsidRPr="00375A5D">
              <w:rPr>
                <w:rFonts w:ascii="Calibri" w:eastAsia="Calibri" w:hAnsi="Calibri" w:cs="Calibri"/>
                <w:b/>
              </w:rPr>
              <w:t>Aim</w:t>
            </w:r>
          </w:p>
        </w:tc>
        <w:tc>
          <w:tcPr>
            <w:tcW w:w="8068" w:type="dxa"/>
            <w:tcMar>
              <w:top w:w="100" w:type="dxa"/>
              <w:left w:w="100" w:type="dxa"/>
              <w:bottom w:w="100" w:type="dxa"/>
              <w:right w:w="100" w:type="dxa"/>
            </w:tcMar>
            <w:vAlign w:val="center"/>
          </w:tcPr>
          <w:p w:rsidR="008E4AEA" w:rsidRPr="0075254B" w:rsidRDefault="001E04E7" w:rsidP="008E4AEA">
            <w:pPr>
              <w:jc w:val="both"/>
              <w:rPr>
                <w:rFonts w:asciiTheme="minorHAnsi" w:hAnsiTheme="minorHAnsi"/>
                <w:sz w:val="20"/>
                <w:szCs w:val="22"/>
              </w:rPr>
            </w:pPr>
            <w:r>
              <w:rPr>
                <w:rFonts w:asciiTheme="minorHAnsi" w:hAnsiTheme="minorHAnsi"/>
                <w:sz w:val="20"/>
                <w:szCs w:val="22"/>
              </w:rPr>
              <w:t>Usually, sp</w:t>
            </w:r>
            <w:r w:rsidR="00477B2F">
              <w:rPr>
                <w:rFonts w:asciiTheme="minorHAnsi" w:hAnsiTheme="minorHAnsi"/>
                <w:sz w:val="20"/>
                <w:szCs w:val="22"/>
              </w:rPr>
              <w:t>atial sequences are taught after learning how to find the nth term of numerical sequences. In this unit of work, the spatial sequ</w:t>
            </w:r>
            <w:r w:rsidR="000618E3">
              <w:rPr>
                <w:rFonts w:asciiTheme="minorHAnsi" w:hAnsiTheme="minorHAnsi"/>
                <w:sz w:val="20"/>
                <w:szCs w:val="22"/>
              </w:rPr>
              <w:t>e</w:t>
            </w:r>
            <w:r w:rsidR="00477B2F">
              <w:rPr>
                <w:rFonts w:asciiTheme="minorHAnsi" w:hAnsiTheme="minorHAnsi"/>
                <w:sz w:val="20"/>
                <w:szCs w:val="22"/>
              </w:rPr>
              <w:t>nces are investigated numerically first, with students using their reasoning skills to find the answer of how many matches without using an algorithm. Hopefully this will lead to a better understanding of what the nth term is.</w:t>
            </w:r>
          </w:p>
        </w:tc>
      </w:tr>
      <w:tr w:rsidR="001D1A07" w:rsidRPr="00375A5D" w:rsidTr="00012EAE">
        <w:tc>
          <w:tcPr>
            <w:tcW w:w="1714" w:type="dxa"/>
            <w:tcMar>
              <w:top w:w="100" w:type="dxa"/>
              <w:left w:w="100" w:type="dxa"/>
              <w:bottom w:w="100" w:type="dxa"/>
              <w:right w:w="100" w:type="dxa"/>
            </w:tcMar>
            <w:vAlign w:val="center"/>
          </w:tcPr>
          <w:p w:rsidR="001D1A07" w:rsidRPr="00375A5D" w:rsidRDefault="00FD2944">
            <w:pPr>
              <w:jc w:val="right"/>
            </w:pPr>
            <w:r w:rsidRPr="00375A5D">
              <w:rPr>
                <w:rFonts w:ascii="Calibri" w:eastAsia="Calibri" w:hAnsi="Calibri" w:cs="Calibri"/>
                <w:b/>
              </w:rPr>
              <w:t>Resources</w:t>
            </w:r>
          </w:p>
        </w:tc>
        <w:tc>
          <w:tcPr>
            <w:tcW w:w="8068" w:type="dxa"/>
            <w:tcMar>
              <w:top w:w="100" w:type="dxa"/>
              <w:left w:w="100" w:type="dxa"/>
              <w:bottom w:w="100" w:type="dxa"/>
              <w:right w:w="100" w:type="dxa"/>
            </w:tcMar>
            <w:vAlign w:val="center"/>
          </w:tcPr>
          <w:p w:rsidR="003A0774" w:rsidRDefault="00053BF7" w:rsidP="008E4AEA">
            <w:pPr>
              <w:jc w:val="left"/>
              <w:rPr>
                <w:rFonts w:asciiTheme="minorHAnsi" w:hAnsiTheme="minorHAnsi"/>
                <w:sz w:val="20"/>
                <w:szCs w:val="22"/>
              </w:rPr>
            </w:pPr>
            <w:hyperlink r:id="rId8" w:history="1">
              <w:proofErr w:type="spellStart"/>
              <w:r w:rsidR="00477B2F" w:rsidRPr="00053BF7">
                <w:rPr>
                  <w:rStyle w:val="Hyperlink"/>
                  <w:rFonts w:asciiTheme="minorHAnsi" w:hAnsiTheme="minorHAnsi"/>
                  <w:sz w:val="20"/>
                  <w:szCs w:val="22"/>
                </w:rPr>
                <w:t>Powerpoint</w:t>
              </w:r>
              <w:proofErr w:type="spellEnd"/>
            </w:hyperlink>
          </w:p>
          <w:p w:rsidR="00EA2A99" w:rsidRDefault="00053BF7" w:rsidP="008E4AEA">
            <w:pPr>
              <w:jc w:val="left"/>
              <w:rPr>
                <w:rFonts w:asciiTheme="minorHAnsi" w:hAnsiTheme="minorHAnsi"/>
                <w:sz w:val="20"/>
                <w:szCs w:val="22"/>
              </w:rPr>
            </w:pPr>
            <w:hyperlink r:id="rId9" w:history="1">
              <w:r w:rsidR="00EA2A99" w:rsidRPr="00053BF7">
                <w:rPr>
                  <w:rStyle w:val="Hyperlink"/>
                  <w:rFonts w:asciiTheme="minorHAnsi" w:hAnsiTheme="minorHAnsi"/>
                  <w:sz w:val="20"/>
                  <w:szCs w:val="22"/>
                </w:rPr>
                <w:t>Flowerbeds problem</w:t>
              </w:r>
            </w:hyperlink>
            <w:bookmarkStart w:id="0" w:name="_GoBack"/>
            <w:bookmarkEnd w:id="0"/>
            <w:r w:rsidR="00EA2A99">
              <w:rPr>
                <w:rFonts w:asciiTheme="minorHAnsi" w:hAnsiTheme="minorHAnsi"/>
                <w:sz w:val="20"/>
                <w:szCs w:val="22"/>
              </w:rPr>
              <w:t xml:space="preserve"> (challenge)</w:t>
            </w:r>
          </w:p>
          <w:p w:rsidR="00EA2A99" w:rsidRPr="008E4AEA" w:rsidRDefault="00053BF7" w:rsidP="008E4AEA">
            <w:pPr>
              <w:jc w:val="left"/>
            </w:pPr>
            <w:hyperlink r:id="rId10" w:history="1">
              <w:r w:rsidR="00EA2A99" w:rsidRPr="00053BF7">
                <w:rPr>
                  <w:rStyle w:val="Hyperlink"/>
                  <w:rFonts w:asciiTheme="minorHAnsi" w:hAnsiTheme="minorHAnsi"/>
                  <w:sz w:val="20"/>
                  <w:szCs w:val="22"/>
                </w:rPr>
                <w:t>Isometric paper</w:t>
              </w:r>
            </w:hyperlink>
            <w:r w:rsidR="00EA2A99">
              <w:rPr>
                <w:rFonts w:asciiTheme="minorHAnsi" w:hAnsiTheme="minorHAnsi"/>
                <w:sz w:val="20"/>
                <w:szCs w:val="22"/>
              </w:rPr>
              <w:t xml:space="preserve"> (only required for flowerbeds challenge question)</w:t>
            </w:r>
          </w:p>
        </w:tc>
      </w:tr>
    </w:tbl>
    <w:p w:rsidR="008E4AEA" w:rsidRDefault="008E4AEA" w:rsidP="008E4AEA">
      <w:pPr>
        <w:jc w:val="left"/>
      </w:pPr>
    </w:p>
    <w:tbl>
      <w:tblPr>
        <w:tblW w:w="9843" w:type="dxa"/>
        <w:jc w:val="center"/>
        <w:tblInd w:w="79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75"/>
        <w:gridCol w:w="7968"/>
      </w:tblGrid>
      <w:tr w:rsidR="008E4AEA" w:rsidTr="00477B2F">
        <w:trPr>
          <w:jc w:val="center"/>
        </w:trPr>
        <w:tc>
          <w:tcPr>
            <w:tcW w:w="9843" w:type="dxa"/>
            <w:gridSpan w:val="2"/>
            <w:tcBorders>
              <w:bottom w:val="single" w:sz="4" w:space="0" w:color="000000"/>
            </w:tcBorders>
          </w:tcPr>
          <w:p w:rsidR="008E4AEA" w:rsidRDefault="008E4AEA" w:rsidP="00ED17AF">
            <w:pPr>
              <w:jc w:val="left"/>
            </w:pPr>
            <w:r>
              <w:rPr>
                <w:rFonts w:ascii="Calibri" w:eastAsia="Calibri" w:hAnsi="Calibri" w:cs="Calibri"/>
                <w:b/>
                <w:sz w:val="20"/>
                <w:szCs w:val="20"/>
              </w:rPr>
              <w:t>Activity 1:</w:t>
            </w:r>
            <w:r>
              <w:rPr>
                <w:rFonts w:ascii="Calibri" w:eastAsia="Calibri" w:hAnsi="Calibri" w:cs="Calibri"/>
                <w:sz w:val="20"/>
                <w:szCs w:val="20"/>
              </w:rPr>
              <w:t xml:space="preserve">  </w:t>
            </w:r>
          </w:p>
          <w:p w:rsidR="00477B2F" w:rsidRDefault="00477B2F" w:rsidP="00477B2F">
            <w:pPr>
              <w:jc w:val="left"/>
              <w:rPr>
                <w:rFonts w:ascii="Calibri" w:eastAsia="Calibri" w:hAnsi="Calibri" w:cs="Calibri"/>
                <w:sz w:val="20"/>
                <w:szCs w:val="20"/>
              </w:rPr>
            </w:pPr>
            <w:r>
              <w:rPr>
                <w:rFonts w:ascii="Calibri" w:eastAsia="Calibri" w:hAnsi="Calibri" w:cs="Calibri"/>
                <w:sz w:val="20"/>
                <w:szCs w:val="20"/>
              </w:rPr>
              <w:t>Show the matchstick pattern.</w:t>
            </w:r>
          </w:p>
          <w:p w:rsidR="00477B2F" w:rsidRDefault="00477B2F" w:rsidP="00477B2F">
            <w:pPr>
              <w:jc w:val="left"/>
              <w:rPr>
                <w:rFonts w:ascii="Calibri" w:eastAsia="Calibri" w:hAnsi="Calibri" w:cs="Calibri"/>
                <w:sz w:val="20"/>
                <w:szCs w:val="20"/>
              </w:rPr>
            </w:pPr>
            <w:r>
              <w:rPr>
                <w:rFonts w:ascii="Calibri" w:eastAsia="Calibri" w:hAnsi="Calibri" w:cs="Calibri"/>
                <w:sz w:val="20"/>
                <w:szCs w:val="20"/>
              </w:rPr>
              <w:t>How many matchsticks would be needed to make 100 squares?</w:t>
            </w:r>
          </w:p>
          <w:p w:rsidR="00477B2F" w:rsidRPr="00CD37B3" w:rsidRDefault="00477B2F" w:rsidP="00477B2F">
            <w:pPr>
              <w:jc w:val="left"/>
              <w:rPr>
                <w:rFonts w:ascii="Calibri" w:eastAsia="Calibri" w:hAnsi="Calibri" w:cs="Calibri"/>
                <w:sz w:val="20"/>
                <w:szCs w:val="20"/>
              </w:rPr>
            </w:pPr>
            <w:r>
              <w:rPr>
                <w:rFonts w:ascii="Calibri" w:eastAsia="Calibri" w:hAnsi="Calibri" w:cs="Calibri"/>
                <w:sz w:val="20"/>
                <w:szCs w:val="20"/>
              </w:rPr>
              <w:t>Why isn’t it 400 matchsticks?</w:t>
            </w:r>
          </w:p>
        </w:tc>
      </w:tr>
      <w:tr w:rsidR="008E4AEA" w:rsidTr="00694987">
        <w:trPr>
          <w:jc w:val="center"/>
        </w:trPr>
        <w:tc>
          <w:tcPr>
            <w:tcW w:w="1875" w:type="dxa"/>
            <w:tcBorders>
              <w:bottom w:val="single" w:sz="4" w:space="0" w:color="000000"/>
            </w:tcBorders>
          </w:tcPr>
          <w:p w:rsidR="008E4AEA" w:rsidRDefault="008E4AEA" w:rsidP="00ED17AF">
            <w:r>
              <w:rPr>
                <w:rFonts w:ascii="Calibri" w:eastAsia="Calibri" w:hAnsi="Calibri" w:cs="Calibri"/>
                <w:sz w:val="20"/>
                <w:szCs w:val="20"/>
              </w:rPr>
              <w:t>Questions for progression</w:t>
            </w:r>
          </w:p>
        </w:tc>
        <w:tc>
          <w:tcPr>
            <w:tcW w:w="7968" w:type="dxa"/>
            <w:tcBorders>
              <w:bottom w:val="single" w:sz="4" w:space="0" w:color="000000"/>
            </w:tcBorders>
          </w:tcPr>
          <w:p w:rsidR="00477B2F" w:rsidRDefault="00477B2F" w:rsidP="00477B2F">
            <w:pPr>
              <w:numPr>
                <w:ilvl w:val="0"/>
                <w:numId w:val="45"/>
              </w:numPr>
              <w:ind w:hanging="360"/>
              <w:jc w:val="left"/>
              <w:rPr>
                <w:rFonts w:ascii="Calibri" w:eastAsia="Calibri" w:hAnsi="Calibri" w:cs="Calibri"/>
                <w:i/>
                <w:sz w:val="20"/>
                <w:szCs w:val="20"/>
              </w:rPr>
            </w:pPr>
            <w:r>
              <w:rPr>
                <w:rFonts w:ascii="Calibri" w:eastAsia="Calibri" w:hAnsi="Calibri" w:cs="Calibri"/>
                <w:i/>
                <w:sz w:val="20"/>
                <w:szCs w:val="20"/>
              </w:rPr>
              <w:t>So how many matchsticks do you need?</w:t>
            </w:r>
          </w:p>
          <w:p w:rsidR="00CD37B3" w:rsidRDefault="00477B2F" w:rsidP="008E4AEA">
            <w:pPr>
              <w:numPr>
                <w:ilvl w:val="0"/>
                <w:numId w:val="45"/>
              </w:numPr>
              <w:ind w:hanging="360"/>
              <w:jc w:val="left"/>
              <w:rPr>
                <w:rFonts w:ascii="Calibri" w:eastAsia="Calibri" w:hAnsi="Calibri" w:cs="Calibri"/>
                <w:i/>
                <w:sz w:val="20"/>
                <w:szCs w:val="20"/>
              </w:rPr>
            </w:pPr>
            <w:r>
              <w:rPr>
                <w:rFonts w:ascii="Calibri" w:eastAsia="Calibri" w:hAnsi="Calibri" w:cs="Calibri"/>
                <w:i/>
                <w:sz w:val="20"/>
                <w:szCs w:val="20"/>
              </w:rPr>
              <w:t>How have you counted them?</w:t>
            </w:r>
          </w:p>
          <w:p w:rsidR="00477B2F" w:rsidRDefault="00477B2F" w:rsidP="008E4AEA">
            <w:pPr>
              <w:numPr>
                <w:ilvl w:val="0"/>
                <w:numId w:val="45"/>
              </w:numPr>
              <w:ind w:hanging="360"/>
              <w:jc w:val="left"/>
              <w:rPr>
                <w:rFonts w:ascii="Calibri" w:eastAsia="Calibri" w:hAnsi="Calibri" w:cs="Calibri"/>
                <w:i/>
                <w:sz w:val="20"/>
                <w:szCs w:val="20"/>
              </w:rPr>
            </w:pPr>
            <w:r>
              <w:rPr>
                <w:rFonts w:ascii="Calibri" w:eastAsia="Calibri" w:hAnsi="Calibri" w:cs="Calibri"/>
                <w:i/>
                <w:sz w:val="20"/>
                <w:szCs w:val="20"/>
              </w:rPr>
              <w:t>Can you count them in another way?</w:t>
            </w:r>
          </w:p>
        </w:tc>
      </w:tr>
    </w:tbl>
    <w:p w:rsidR="008E4AEA" w:rsidRDefault="008E4AEA" w:rsidP="008E4AEA">
      <w:pPr>
        <w:jc w:val="left"/>
      </w:pPr>
    </w:p>
    <w:p w:rsidR="00CD37B3" w:rsidRDefault="00CD37B3" w:rsidP="008E4AEA">
      <w:pPr>
        <w:jc w:val="left"/>
      </w:pPr>
    </w:p>
    <w:p w:rsidR="00CD37B3" w:rsidRDefault="00CD37B3" w:rsidP="008E4AEA">
      <w:pPr>
        <w:jc w:val="left"/>
      </w:pPr>
    </w:p>
    <w:tbl>
      <w:tblPr>
        <w:tblW w:w="9904" w:type="dxa"/>
        <w:jc w:val="center"/>
        <w:tblInd w:w="7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905"/>
        <w:gridCol w:w="7999"/>
      </w:tblGrid>
      <w:tr w:rsidR="008E4AEA" w:rsidTr="00694987">
        <w:trPr>
          <w:jc w:val="center"/>
        </w:trPr>
        <w:tc>
          <w:tcPr>
            <w:tcW w:w="9904" w:type="dxa"/>
            <w:gridSpan w:val="2"/>
            <w:tcBorders>
              <w:bottom w:val="single" w:sz="4" w:space="0" w:color="000000"/>
            </w:tcBorders>
          </w:tcPr>
          <w:p w:rsidR="008E4AEA" w:rsidRDefault="008E4AEA" w:rsidP="00ED17AF">
            <w:pPr>
              <w:jc w:val="left"/>
            </w:pPr>
            <w:r>
              <w:rPr>
                <w:rFonts w:ascii="Calibri" w:eastAsia="Calibri" w:hAnsi="Calibri" w:cs="Calibri"/>
                <w:b/>
                <w:sz w:val="20"/>
                <w:szCs w:val="20"/>
              </w:rPr>
              <w:t>Activity 2:</w:t>
            </w:r>
            <w:r>
              <w:rPr>
                <w:rFonts w:ascii="Calibri" w:eastAsia="Calibri" w:hAnsi="Calibri" w:cs="Calibri"/>
                <w:sz w:val="20"/>
                <w:szCs w:val="20"/>
              </w:rPr>
              <w:t xml:space="preserve"> </w:t>
            </w:r>
          </w:p>
          <w:p w:rsidR="00694987" w:rsidRDefault="00694987" w:rsidP="00694987">
            <w:pPr>
              <w:spacing w:after="200"/>
              <w:jc w:val="left"/>
              <w:rPr>
                <w:rFonts w:ascii="Calibri" w:eastAsia="Calibri" w:hAnsi="Calibri" w:cs="Calibri"/>
                <w:sz w:val="20"/>
                <w:szCs w:val="20"/>
              </w:rPr>
            </w:pPr>
            <w:r>
              <w:rPr>
                <w:rFonts w:ascii="Calibri" w:eastAsia="Calibri" w:hAnsi="Calibri" w:cs="Calibri"/>
                <w:sz w:val="20"/>
                <w:szCs w:val="20"/>
              </w:rPr>
              <w:t xml:space="preserve">Take ideas from the class before showing the different methods on the </w:t>
            </w:r>
            <w:proofErr w:type="spellStart"/>
            <w:r>
              <w:rPr>
                <w:rFonts w:ascii="Calibri" w:eastAsia="Calibri" w:hAnsi="Calibri" w:cs="Calibri"/>
                <w:sz w:val="20"/>
                <w:szCs w:val="20"/>
              </w:rPr>
              <w:t>Powerpoint</w:t>
            </w:r>
            <w:proofErr w:type="spellEnd"/>
            <w:r>
              <w:rPr>
                <w:rFonts w:ascii="Calibri" w:eastAsia="Calibri" w:hAnsi="Calibri" w:cs="Calibri"/>
                <w:sz w:val="20"/>
                <w:szCs w:val="20"/>
              </w:rPr>
              <w:t xml:space="preserve">. </w:t>
            </w:r>
          </w:p>
          <w:p w:rsidR="00694987" w:rsidRDefault="00694987" w:rsidP="00694987">
            <w:pPr>
              <w:spacing w:after="200"/>
              <w:jc w:val="left"/>
              <w:rPr>
                <w:rFonts w:ascii="Calibri" w:eastAsia="Calibri" w:hAnsi="Calibri" w:cs="Calibri"/>
                <w:sz w:val="20"/>
                <w:szCs w:val="20"/>
              </w:rPr>
            </w:pPr>
            <w:r>
              <w:rPr>
                <w:rFonts w:ascii="Calibri" w:eastAsia="Calibri" w:hAnsi="Calibri" w:cs="Calibri"/>
                <w:sz w:val="20"/>
                <w:szCs w:val="20"/>
              </w:rPr>
              <w:t>The structure of how they see the problem will determine how they write their calculation. The multiplier (x 100 in the first couple) should come after the multiplicand, as that leads into 3n more naturally later on.</w:t>
            </w:r>
          </w:p>
          <w:p w:rsidR="00694987" w:rsidRDefault="00694987" w:rsidP="00694987">
            <w:pPr>
              <w:spacing w:after="200"/>
              <w:jc w:val="left"/>
              <w:rPr>
                <w:rFonts w:ascii="Calibri" w:eastAsia="Calibri" w:hAnsi="Calibri" w:cs="Calibri"/>
                <w:sz w:val="20"/>
                <w:szCs w:val="20"/>
              </w:rPr>
            </w:pPr>
            <w:r>
              <w:rPr>
                <w:rFonts w:ascii="Calibri" w:eastAsia="Calibri" w:hAnsi="Calibri" w:cs="Calibri"/>
                <w:sz w:val="20"/>
                <w:szCs w:val="20"/>
              </w:rPr>
              <w:t>Also, the calculation describes the diagram really well. 3 x 100 + 1 means something different to 1 + 3 x 100 in the diagram, even though the ‘answer’ is the same.</w:t>
            </w:r>
          </w:p>
          <w:p w:rsidR="00694987" w:rsidRDefault="00694987" w:rsidP="00694987">
            <w:pPr>
              <w:spacing w:after="200"/>
              <w:jc w:val="left"/>
              <w:rPr>
                <w:rFonts w:ascii="Calibri" w:eastAsia="Calibri" w:hAnsi="Calibri" w:cs="Calibri"/>
                <w:sz w:val="20"/>
                <w:szCs w:val="20"/>
              </w:rPr>
            </w:pPr>
            <w:r>
              <w:rPr>
                <w:rFonts w:ascii="Calibri" w:eastAsia="Calibri" w:hAnsi="Calibri" w:cs="Calibri"/>
                <w:sz w:val="20"/>
                <w:szCs w:val="20"/>
              </w:rPr>
              <w:t>Change the number of squares to 50 – and repeat the exercise above.</w:t>
            </w:r>
          </w:p>
          <w:p w:rsidR="00417D87" w:rsidRDefault="00694987" w:rsidP="00694987">
            <w:pPr>
              <w:spacing w:after="200"/>
              <w:jc w:val="left"/>
              <w:rPr>
                <w:rFonts w:ascii="Calibri" w:eastAsia="Calibri" w:hAnsi="Calibri" w:cs="Calibri"/>
                <w:sz w:val="20"/>
                <w:szCs w:val="20"/>
              </w:rPr>
            </w:pPr>
            <w:r>
              <w:rPr>
                <w:rFonts w:ascii="Calibri" w:eastAsia="Calibri" w:hAnsi="Calibri" w:cs="Calibri"/>
                <w:sz w:val="20"/>
                <w:szCs w:val="20"/>
              </w:rPr>
              <w:t xml:space="preserve">Do students start from scratch, or are they able to alter their calculation? </w:t>
            </w:r>
          </w:p>
          <w:p w:rsidR="0024646D" w:rsidRPr="0024646D" w:rsidRDefault="0024646D" w:rsidP="00694987">
            <w:pPr>
              <w:spacing w:after="200"/>
              <w:jc w:val="left"/>
              <w:rPr>
                <w:rFonts w:ascii="Calibri" w:eastAsia="Calibri" w:hAnsi="Calibri" w:cs="Calibri"/>
                <w:sz w:val="20"/>
                <w:szCs w:val="20"/>
              </w:rPr>
            </w:pPr>
            <w:r>
              <w:rPr>
                <w:rFonts w:ascii="Calibri" w:eastAsia="Calibri" w:hAnsi="Calibri" w:cs="Calibri"/>
                <w:sz w:val="20"/>
                <w:szCs w:val="20"/>
              </w:rPr>
              <w:t>Coll</w:t>
            </w:r>
            <w:r w:rsidR="00694987">
              <w:rPr>
                <w:rFonts w:ascii="Calibri" w:eastAsia="Calibri" w:hAnsi="Calibri" w:cs="Calibri"/>
                <w:sz w:val="20"/>
                <w:szCs w:val="20"/>
              </w:rPr>
              <w:t>ect in suggestions, and then change the number of squares to a</w:t>
            </w:r>
            <w:r>
              <w:rPr>
                <w:rFonts w:ascii="Calibri" w:eastAsia="Calibri" w:hAnsi="Calibri" w:cs="Calibri"/>
                <w:sz w:val="20"/>
                <w:szCs w:val="20"/>
              </w:rPr>
              <w:t>.</w:t>
            </w:r>
          </w:p>
        </w:tc>
      </w:tr>
      <w:tr w:rsidR="008E4AEA" w:rsidTr="0024646D">
        <w:trPr>
          <w:jc w:val="center"/>
        </w:trPr>
        <w:tc>
          <w:tcPr>
            <w:tcW w:w="1905" w:type="dxa"/>
            <w:tcBorders>
              <w:bottom w:val="single" w:sz="4" w:space="0" w:color="000000"/>
            </w:tcBorders>
          </w:tcPr>
          <w:p w:rsidR="008E4AEA" w:rsidRDefault="008E4AEA" w:rsidP="00ED17AF">
            <w:r>
              <w:rPr>
                <w:rFonts w:ascii="Calibri" w:eastAsia="Calibri" w:hAnsi="Calibri" w:cs="Calibri"/>
                <w:sz w:val="20"/>
                <w:szCs w:val="20"/>
              </w:rPr>
              <w:t>Questions for progression</w:t>
            </w:r>
          </w:p>
        </w:tc>
        <w:tc>
          <w:tcPr>
            <w:tcW w:w="7999" w:type="dxa"/>
            <w:tcBorders>
              <w:bottom w:val="single" w:sz="4" w:space="0" w:color="000000"/>
            </w:tcBorders>
          </w:tcPr>
          <w:p w:rsidR="008E4AEA" w:rsidRPr="0024646D" w:rsidRDefault="0024646D" w:rsidP="0024646D">
            <w:pPr>
              <w:pStyle w:val="ListParagraph"/>
              <w:numPr>
                <w:ilvl w:val="0"/>
                <w:numId w:val="50"/>
              </w:numPr>
              <w:ind w:left="844" w:hanging="425"/>
              <w:jc w:val="left"/>
            </w:pPr>
            <w:r>
              <w:rPr>
                <w:rFonts w:ascii="Calibri" w:eastAsia="Calibri" w:hAnsi="Calibri" w:cs="Calibri"/>
                <w:i/>
                <w:sz w:val="20"/>
                <w:szCs w:val="20"/>
              </w:rPr>
              <w:t xml:space="preserve">What if </w:t>
            </w:r>
            <w:proofErr w:type="gramStart"/>
            <w:r>
              <w:rPr>
                <w:rFonts w:ascii="Calibri" w:eastAsia="Calibri" w:hAnsi="Calibri" w:cs="Calibri"/>
                <w:i/>
                <w:sz w:val="20"/>
                <w:szCs w:val="20"/>
              </w:rPr>
              <w:t>a was</w:t>
            </w:r>
            <w:proofErr w:type="gramEnd"/>
            <w:r>
              <w:rPr>
                <w:rFonts w:ascii="Calibri" w:eastAsia="Calibri" w:hAnsi="Calibri" w:cs="Calibri"/>
                <w:i/>
                <w:sz w:val="20"/>
                <w:szCs w:val="20"/>
              </w:rPr>
              <w:t xml:space="preserve"> 24? How could you calculate the number of matchsticks using what you already have?</w:t>
            </w:r>
          </w:p>
          <w:p w:rsidR="0024646D" w:rsidRDefault="0024646D" w:rsidP="0024646D">
            <w:pPr>
              <w:pStyle w:val="ListParagraph"/>
              <w:numPr>
                <w:ilvl w:val="0"/>
                <w:numId w:val="50"/>
              </w:numPr>
              <w:ind w:left="844" w:hanging="425"/>
              <w:jc w:val="left"/>
            </w:pPr>
            <w:r>
              <w:rPr>
                <w:rFonts w:ascii="Calibri" w:eastAsia="Calibri" w:hAnsi="Calibri" w:cs="Calibri"/>
                <w:i/>
                <w:sz w:val="20"/>
                <w:szCs w:val="20"/>
              </w:rPr>
              <w:t>If you had 516 matchsticks, how many square could you make? How many matchsticks are left over? How do you know?</w:t>
            </w:r>
          </w:p>
        </w:tc>
      </w:tr>
    </w:tbl>
    <w:p w:rsidR="008E4AEA" w:rsidRDefault="008E4AEA" w:rsidP="008E4AEA">
      <w:pPr>
        <w:jc w:val="left"/>
      </w:pPr>
    </w:p>
    <w:tbl>
      <w:tblPr>
        <w:tblW w:w="9931" w:type="dxa"/>
        <w:jc w:val="center"/>
        <w:tblInd w:w="8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5"/>
        <w:gridCol w:w="8236"/>
      </w:tblGrid>
      <w:tr w:rsidR="008E4AEA" w:rsidTr="00EA2A99">
        <w:trPr>
          <w:jc w:val="center"/>
        </w:trPr>
        <w:tc>
          <w:tcPr>
            <w:tcW w:w="9931" w:type="dxa"/>
            <w:gridSpan w:val="2"/>
            <w:tcBorders>
              <w:bottom w:val="single" w:sz="4" w:space="0" w:color="000000"/>
            </w:tcBorders>
          </w:tcPr>
          <w:p w:rsidR="008E4AEA" w:rsidRDefault="008E4AEA" w:rsidP="00ED17AF">
            <w:pPr>
              <w:jc w:val="left"/>
            </w:pPr>
            <w:r>
              <w:rPr>
                <w:rFonts w:ascii="Calibri" w:eastAsia="Calibri" w:hAnsi="Calibri" w:cs="Calibri"/>
                <w:b/>
                <w:sz w:val="20"/>
                <w:szCs w:val="20"/>
              </w:rPr>
              <w:t>Activity 3:</w:t>
            </w:r>
            <w:r>
              <w:rPr>
                <w:rFonts w:ascii="Calibri" w:eastAsia="Calibri" w:hAnsi="Calibri" w:cs="Calibri"/>
                <w:sz w:val="20"/>
                <w:szCs w:val="20"/>
              </w:rPr>
              <w:t xml:space="preserve">  </w:t>
            </w:r>
          </w:p>
          <w:p w:rsidR="00417D87" w:rsidRDefault="0024646D" w:rsidP="0024646D">
            <w:pPr>
              <w:jc w:val="left"/>
            </w:pPr>
            <w:r>
              <w:rPr>
                <w:rFonts w:ascii="Calibri" w:eastAsia="Calibri" w:hAnsi="Calibri" w:cs="Calibri"/>
                <w:sz w:val="20"/>
                <w:szCs w:val="20"/>
              </w:rPr>
              <w:t>Give the triangle matchsticks problem. Ask them to work through the problem on their own.</w:t>
            </w:r>
          </w:p>
        </w:tc>
      </w:tr>
      <w:tr w:rsidR="008E4AEA" w:rsidTr="00EA2A99">
        <w:trPr>
          <w:jc w:val="center"/>
        </w:trPr>
        <w:tc>
          <w:tcPr>
            <w:tcW w:w="1695" w:type="dxa"/>
            <w:shd w:val="clear" w:color="auto" w:fill="C0C0C0"/>
          </w:tcPr>
          <w:p w:rsidR="008E4AEA" w:rsidRDefault="008E4AEA" w:rsidP="00ED17AF">
            <w:r>
              <w:rPr>
                <w:rFonts w:ascii="Calibri" w:eastAsia="Calibri" w:hAnsi="Calibri" w:cs="Calibri"/>
                <w:b/>
                <w:sz w:val="20"/>
                <w:szCs w:val="20"/>
              </w:rPr>
              <w:t>Little progress</w:t>
            </w:r>
          </w:p>
        </w:tc>
        <w:tc>
          <w:tcPr>
            <w:tcW w:w="8236" w:type="dxa"/>
            <w:shd w:val="clear" w:color="auto" w:fill="C0C0C0"/>
          </w:tcPr>
          <w:p w:rsidR="008E4AEA" w:rsidRDefault="00417D87" w:rsidP="00ED17AF">
            <w:pPr>
              <w:jc w:val="left"/>
            </w:pPr>
            <w:r>
              <w:rPr>
                <w:rFonts w:ascii="Calibri" w:eastAsia="Calibri" w:hAnsi="Calibri" w:cs="Calibri"/>
                <w:sz w:val="20"/>
                <w:szCs w:val="20"/>
              </w:rPr>
              <w:t xml:space="preserve">Struggle to start </w:t>
            </w:r>
          </w:p>
        </w:tc>
      </w:tr>
      <w:tr w:rsidR="008E4AEA" w:rsidTr="00EA2A99">
        <w:trPr>
          <w:jc w:val="center"/>
        </w:trPr>
        <w:tc>
          <w:tcPr>
            <w:tcW w:w="1695" w:type="dxa"/>
            <w:tcBorders>
              <w:bottom w:val="single" w:sz="4" w:space="0" w:color="000000"/>
            </w:tcBorders>
          </w:tcPr>
          <w:p w:rsidR="008E4AEA" w:rsidRDefault="008E4AEA" w:rsidP="00ED17AF">
            <w:r>
              <w:rPr>
                <w:rFonts w:ascii="Calibri" w:eastAsia="Calibri" w:hAnsi="Calibri" w:cs="Calibri"/>
                <w:sz w:val="20"/>
                <w:szCs w:val="20"/>
              </w:rPr>
              <w:t>Questions for progression</w:t>
            </w:r>
          </w:p>
        </w:tc>
        <w:tc>
          <w:tcPr>
            <w:tcW w:w="8236" w:type="dxa"/>
            <w:tcBorders>
              <w:bottom w:val="single" w:sz="4" w:space="0" w:color="000000"/>
            </w:tcBorders>
          </w:tcPr>
          <w:p w:rsidR="0024646D" w:rsidRPr="0057402C" w:rsidRDefault="0024646D" w:rsidP="0024646D">
            <w:pPr>
              <w:numPr>
                <w:ilvl w:val="0"/>
                <w:numId w:val="45"/>
              </w:numPr>
              <w:ind w:hanging="360"/>
              <w:contextualSpacing/>
              <w:jc w:val="left"/>
              <w:rPr>
                <w:rFonts w:ascii="Calibri" w:eastAsia="Calibri" w:hAnsi="Calibri" w:cs="Calibri"/>
                <w:i/>
                <w:sz w:val="20"/>
                <w:szCs w:val="20"/>
              </w:rPr>
            </w:pPr>
            <w:r>
              <w:rPr>
                <w:rFonts w:ascii="Calibri" w:eastAsia="Calibri" w:hAnsi="Calibri" w:cs="Calibri"/>
                <w:i/>
                <w:sz w:val="20"/>
                <w:szCs w:val="20"/>
              </w:rPr>
              <w:t>If there were six triangles, how many matchsticks would you need?</w:t>
            </w:r>
          </w:p>
          <w:p w:rsidR="008E4AEA" w:rsidRDefault="0024646D" w:rsidP="0057402C">
            <w:pPr>
              <w:numPr>
                <w:ilvl w:val="0"/>
                <w:numId w:val="45"/>
              </w:numPr>
              <w:ind w:hanging="360"/>
              <w:contextualSpacing/>
              <w:jc w:val="left"/>
              <w:rPr>
                <w:rFonts w:ascii="Calibri" w:eastAsia="Calibri" w:hAnsi="Calibri" w:cs="Calibri"/>
                <w:i/>
                <w:sz w:val="20"/>
                <w:szCs w:val="20"/>
              </w:rPr>
            </w:pPr>
            <w:r>
              <w:rPr>
                <w:rFonts w:ascii="Calibri" w:eastAsia="Calibri" w:hAnsi="Calibri" w:cs="Calibri"/>
                <w:i/>
                <w:sz w:val="20"/>
                <w:szCs w:val="20"/>
              </w:rPr>
              <w:t>Is there a better way of counting them than one by one?</w:t>
            </w:r>
          </w:p>
          <w:p w:rsidR="0024646D" w:rsidRPr="0057402C" w:rsidRDefault="0024646D" w:rsidP="0057402C">
            <w:pPr>
              <w:numPr>
                <w:ilvl w:val="0"/>
                <w:numId w:val="45"/>
              </w:numPr>
              <w:ind w:hanging="360"/>
              <w:contextualSpacing/>
              <w:jc w:val="left"/>
              <w:rPr>
                <w:rFonts w:ascii="Calibri" w:eastAsia="Calibri" w:hAnsi="Calibri" w:cs="Calibri"/>
                <w:i/>
                <w:sz w:val="20"/>
                <w:szCs w:val="20"/>
              </w:rPr>
            </w:pPr>
            <w:r>
              <w:rPr>
                <w:rFonts w:ascii="Calibri" w:eastAsia="Calibri" w:hAnsi="Calibri" w:cs="Calibri"/>
                <w:i/>
                <w:sz w:val="20"/>
                <w:szCs w:val="20"/>
              </w:rPr>
              <w:t>What if there were 10? Can you count them the same way?</w:t>
            </w:r>
          </w:p>
        </w:tc>
      </w:tr>
      <w:tr w:rsidR="008E4AEA" w:rsidTr="00EA2A99">
        <w:trPr>
          <w:jc w:val="center"/>
        </w:trPr>
        <w:tc>
          <w:tcPr>
            <w:tcW w:w="1695" w:type="dxa"/>
            <w:shd w:val="clear" w:color="auto" w:fill="C0C0C0"/>
          </w:tcPr>
          <w:p w:rsidR="008E4AEA" w:rsidRDefault="008E4AEA" w:rsidP="00ED17AF">
            <w:r>
              <w:rPr>
                <w:rFonts w:ascii="Calibri" w:eastAsia="Calibri" w:hAnsi="Calibri" w:cs="Calibri"/>
                <w:b/>
                <w:sz w:val="20"/>
                <w:szCs w:val="20"/>
              </w:rPr>
              <w:t>Some progress</w:t>
            </w:r>
          </w:p>
        </w:tc>
        <w:tc>
          <w:tcPr>
            <w:tcW w:w="8236" w:type="dxa"/>
            <w:shd w:val="clear" w:color="auto" w:fill="C0C0C0"/>
          </w:tcPr>
          <w:p w:rsidR="0024646D" w:rsidRPr="0024646D" w:rsidRDefault="0024646D" w:rsidP="0057402C">
            <w:pPr>
              <w:jc w:val="left"/>
              <w:rPr>
                <w:rFonts w:ascii="Calibri" w:eastAsia="Calibri" w:hAnsi="Calibri" w:cs="Calibri"/>
                <w:sz w:val="20"/>
                <w:szCs w:val="20"/>
              </w:rPr>
            </w:pPr>
            <w:r>
              <w:rPr>
                <w:rFonts w:ascii="Calibri" w:eastAsia="Calibri" w:hAnsi="Calibri" w:cs="Calibri"/>
                <w:sz w:val="20"/>
                <w:szCs w:val="20"/>
              </w:rPr>
              <w:t>They are able to complete the triangle problem correctly</w:t>
            </w:r>
          </w:p>
        </w:tc>
      </w:tr>
      <w:tr w:rsidR="008E4AEA" w:rsidTr="00EA2A99">
        <w:trPr>
          <w:jc w:val="center"/>
        </w:trPr>
        <w:tc>
          <w:tcPr>
            <w:tcW w:w="1695" w:type="dxa"/>
            <w:tcBorders>
              <w:bottom w:val="single" w:sz="4" w:space="0" w:color="000000"/>
            </w:tcBorders>
          </w:tcPr>
          <w:p w:rsidR="008E4AEA" w:rsidRDefault="008E4AEA" w:rsidP="00ED17AF">
            <w:r>
              <w:rPr>
                <w:rFonts w:ascii="Calibri" w:eastAsia="Calibri" w:hAnsi="Calibri" w:cs="Calibri"/>
                <w:sz w:val="20"/>
                <w:szCs w:val="20"/>
              </w:rPr>
              <w:t>Questions for progression</w:t>
            </w:r>
          </w:p>
        </w:tc>
        <w:tc>
          <w:tcPr>
            <w:tcW w:w="8236" w:type="dxa"/>
            <w:tcBorders>
              <w:bottom w:val="single" w:sz="4" w:space="0" w:color="000000"/>
            </w:tcBorders>
          </w:tcPr>
          <w:p w:rsidR="0024646D" w:rsidRDefault="0024646D" w:rsidP="0024646D">
            <w:pPr>
              <w:numPr>
                <w:ilvl w:val="0"/>
                <w:numId w:val="46"/>
              </w:numPr>
              <w:ind w:hanging="360"/>
              <w:contextualSpacing/>
              <w:jc w:val="left"/>
              <w:rPr>
                <w:rFonts w:ascii="Calibri" w:eastAsia="Calibri" w:hAnsi="Calibri" w:cs="Calibri"/>
                <w:i/>
                <w:sz w:val="20"/>
                <w:szCs w:val="20"/>
              </w:rPr>
            </w:pPr>
            <w:r>
              <w:rPr>
                <w:rFonts w:ascii="Calibri" w:eastAsia="Calibri" w:hAnsi="Calibri" w:cs="Calibri"/>
                <w:i/>
                <w:sz w:val="20"/>
                <w:szCs w:val="20"/>
              </w:rPr>
              <w:t>Give the next problem</w:t>
            </w:r>
          </w:p>
          <w:p w:rsidR="0024646D" w:rsidRPr="0057402C" w:rsidRDefault="0024646D" w:rsidP="0024646D">
            <w:pPr>
              <w:numPr>
                <w:ilvl w:val="0"/>
                <w:numId w:val="46"/>
              </w:numPr>
              <w:ind w:hanging="360"/>
              <w:contextualSpacing/>
              <w:jc w:val="left"/>
              <w:rPr>
                <w:rFonts w:ascii="Calibri" w:eastAsia="Calibri" w:hAnsi="Calibri" w:cs="Calibri"/>
                <w:i/>
                <w:sz w:val="20"/>
                <w:szCs w:val="20"/>
              </w:rPr>
            </w:pPr>
            <w:r>
              <w:rPr>
                <w:rFonts w:ascii="Calibri" w:eastAsia="Calibri" w:hAnsi="Calibri" w:cs="Calibri"/>
                <w:i/>
                <w:sz w:val="20"/>
                <w:szCs w:val="20"/>
              </w:rPr>
              <w:t>How is this problem different to the previous ones?</w:t>
            </w:r>
          </w:p>
          <w:p w:rsidR="008E4AEA" w:rsidRDefault="0024646D" w:rsidP="0057402C">
            <w:pPr>
              <w:numPr>
                <w:ilvl w:val="0"/>
                <w:numId w:val="46"/>
              </w:numPr>
              <w:ind w:hanging="360"/>
              <w:contextualSpacing/>
              <w:jc w:val="left"/>
              <w:rPr>
                <w:rFonts w:ascii="Calibri" w:eastAsia="Calibri" w:hAnsi="Calibri" w:cs="Calibri"/>
                <w:i/>
                <w:sz w:val="20"/>
                <w:szCs w:val="20"/>
              </w:rPr>
            </w:pPr>
            <w:r>
              <w:rPr>
                <w:rFonts w:ascii="Calibri" w:eastAsia="Calibri" w:hAnsi="Calibri" w:cs="Calibri"/>
                <w:i/>
                <w:sz w:val="20"/>
                <w:szCs w:val="20"/>
              </w:rPr>
              <w:t>What would the next diagram look like?</w:t>
            </w:r>
          </w:p>
          <w:p w:rsidR="0024646D" w:rsidRPr="0057402C" w:rsidRDefault="0024646D" w:rsidP="0057402C">
            <w:pPr>
              <w:numPr>
                <w:ilvl w:val="0"/>
                <w:numId w:val="46"/>
              </w:numPr>
              <w:ind w:hanging="360"/>
              <w:contextualSpacing/>
              <w:jc w:val="left"/>
              <w:rPr>
                <w:rFonts w:ascii="Calibri" w:eastAsia="Calibri" w:hAnsi="Calibri" w:cs="Calibri"/>
                <w:i/>
                <w:sz w:val="20"/>
                <w:szCs w:val="20"/>
              </w:rPr>
            </w:pPr>
            <w:r>
              <w:rPr>
                <w:rFonts w:ascii="Calibri" w:eastAsia="Calibri" w:hAnsi="Calibri" w:cs="Calibri"/>
                <w:i/>
                <w:sz w:val="20"/>
                <w:szCs w:val="20"/>
              </w:rPr>
              <w:t>What about the 10</w:t>
            </w:r>
            <w:r w:rsidRPr="0024646D">
              <w:rPr>
                <w:rFonts w:ascii="Calibri" w:eastAsia="Calibri" w:hAnsi="Calibri" w:cs="Calibri"/>
                <w:i/>
                <w:sz w:val="20"/>
                <w:szCs w:val="20"/>
                <w:vertAlign w:val="superscript"/>
              </w:rPr>
              <w:t>th</w:t>
            </w:r>
            <w:r>
              <w:rPr>
                <w:rFonts w:ascii="Calibri" w:eastAsia="Calibri" w:hAnsi="Calibri" w:cs="Calibri"/>
                <w:i/>
                <w:sz w:val="20"/>
                <w:szCs w:val="20"/>
              </w:rPr>
              <w:t>?</w:t>
            </w:r>
          </w:p>
        </w:tc>
      </w:tr>
      <w:tr w:rsidR="008E4AEA" w:rsidTr="00EA2A99">
        <w:trPr>
          <w:jc w:val="center"/>
        </w:trPr>
        <w:tc>
          <w:tcPr>
            <w:tcW w:w="1695" w:type="dxa"/>
            <w:shd w:val="clear" w:color="auto" w:fill="C0C0C0"/>
          </w:tcPr>
          <w:p w:rsidR="008E4AEA" w:rsidRDefault="008E4AEA" w:rsidP="00ED17AF">
            <w:r>
              <w:rPr>
                <w:rFonts w:ascii="Calibri" w:eastAsia="Calibri" w:hAnsi="Calibri" w:cs="Calibri"/>
                <w:b/>
                <w:sz w:val="20"/>
                <w:szCs w:val="20"/>
              </w:rPr>
              <w:t xml:space="preserve">Substantial </w:t>
            </w:r>
            <w:r>
              <w:rPr>
                <w:rFonts w:ascii="Calibri" w:eastAsia="Calibri" w:hAnsi="Calibri" w:cs="Calibri"/>
                <w:b/>
                <w:sz w:val="20"/>
                <w:szCs w:val="20"/>
              </w:rPr>
              <w:lastRenderedPageBreak/>
              <w:t>progress</w:t>
            </w:r>
          </w:p>
        </w:tc>
        <w:tc>
          <w:tcPr>
            <w:tcW w:w="8236" w:type="dxa"/>
            <w:shd w:val="clear" w:color="auto" w:fill="C0C0C0"/>
          </w:tcPr>
          <w:p w:rsidR="008E4AEA" w:rsidRDefault="0024646D" w:rsidP="00ED17AF">
            <w:pPr>
              <w:jc w:val="left"/>
            </w:pPr>
            <w:r>
              <w:rPr>
                <w:rFonts w:ascii="Calibri" w:eastAsia="Calibri" w:hAnsi="Calibri" w:cs="Calibri"/>
                <w:sz w:val="20"/>
                <w:szCs w:val="20"/>
              </w:rPr>
              <w:lastRenderedPageBreak/>
              <w:t xml:space="preserve">Finish the </w:t>
            </w:r>
            <w:r w:rsidR="00EA2A99">
              <w:rPr>
                <w:rFonts w:ascii="Calibri" w:eastAsia="Calibri" w:hAnsi="Calibri" w:cs="Calibri"/>
                <w:sz w:val="20"/>
                <w:szCs w:val="20"/>
              </w:rPr>
              <w:t>problem well.</w:t>
            </w:r>
          </w:p>
        </w:tc>
      </w:tr>
      <w:tr w:rsidR="008E4AEA" w:rsidTr="00EA2A99">
        <w:trPr>
          <w:jc w:val="center"/>
        </w:trPr>
        <w:tc>
          <w:tcPr>
            <w:tcW w:w="1695" w:type="dxa"/>
            <w:tcBorders>
              <w:bottom w:val="single" w:sz="4" w:space="0" w:color="000000"/>
            </w:tcBorders>
          </w:tcPr>
          <w:p w:rsidR="008E4AEA" w:rsidRDefault="008E4AEA" w:rsidP="00ED17AF">
            <w:r>
              <w:rPr>
                <w:rFonts w:ascii="Calibri" w:eastAsia="Calibri" w:hAnsi="Calibri" w:cs="Calibri"/>
                <w:sz w:val="20"/>
                <w:szCs w:val="20"/>
              </w:rPr>
              <w:lastRenderedPageBreak/>
              <w:t>Questions for progression</w:t>
            </w:r>
          </w:p>
        </w:tc>
        <w:tc>
          <w:tcPr>
            <w:tcW w:w="8236" w:type="dxa"/>
            <w:tcBorders>
              <w:bottom w:val="single" w:sz="4" w:space="0" w:color="000000"/>
            </w:tcBorders>
          </w:tcPr>
          <w:p w:rsidR="008E4AEA" w:rsidRDefault="00EA2A99" w:rsidP="008E4AEA">
            <w:pPr>
              <w:numPr>
                <w:ilvl w:val="0"/>
                <w:numId w:val="42"/>
              </w:numPr>
              <w:ind w:hanging="360"/>
              <w:contextualSpacing/>
              <w:jc w:val="left"/>
              <w:rPr>
                <w:rFonts w:ascii="Calibri" w:eastAsia="Calibri" w:hAnsi="Calibri" w:cs="Calibri"/>
                <w:i/>
                <w:sz w:val="20"/>
                <w:szCs w:val="20"/>
              </w:rPr>
            </w:pPr>
            <w:r>
              <w:rPr>
                <w:rFonts w:ascii="Calibri" w:eastAsia="Calibri" w:hAnsi="Calibri" w:cs="Calibri"/>
                <w:i/>
                <w:sz w:val="20"/>
                <w:szCs w:val="20"/>
              </w:rPr>
              <w:t>Give the ‘Flowerbeds’ problem (they will need isometric paper too)</w:t>
            </w:r>
          </w:p>
          <w:p w:rsidR="00EA2A99" w:rsidRDefault="00EA2A99" w:rsidP="008E4AEA">
            <w:pPr>
              <w:numPr>
                <w:ilvl w:val="0"/>
                <w:numId w:val="42"/>
              </w:numPr>
              <w:ind w:hanging="360"/>
              <w:contextualSpacing/>
              <w:jc w:val="left"/>
              <w:rPr>
                <w:rFonts w:ascii="Calibri" w:eastAsia="Calibri" w:hAnsi="Calibri" w:cs="Calibri"/>
                <w:i/>
                <w:sz w:val="20"/>
                <w:szCs w:val="20"/>
              </w:rPr>
            </w:pPr>
            <w:r>
              <w:rPr>
                <w:rFonts w:ascii="Calibri" w:eastAsia="Calibri" w:hAnsi="Calibri" w:cs="Calibri"/>
                <w:i/>
                <w:sz w:val="20"/>
                <w:szCs w:val="20"/>
              </w:rPr>
              <w:t>The number of slabs changes if you have the paper portrait rather than landscape.  Why is that?</w:t>
            </w:r>
          </w:p>
          <w:p w:rsidR="0057402C" w:rsidRDefault="0057402C" w:rsidP="00EA2A99">
            <w:pPr>
              <w:contextualSpacing/>
              <w:jc w:val="left"/>
              <w:rPr>
                <w:rFonts w:ascii="Calibri" w:eastAsia="Calibri" w:hAnsi="Calibri" w:cs="Calibri"/>
                <w:i/>
                <w:sz w:val="20"/>
                <w:szCs w:val="20"/>
              </w:rPr>
            </w:pPr>
          </w:p>
        </w:tc>
      </w:tr>
    </w:tbl>
    <w:p w:rsidR="008E4AEA" w:rsidRDefault="008E4AEA" w:rsidP="008E4AEA">
      <w:pPr>
        <w:jc w:val="left"/>
      </w:pPr>
    </w:p>
    <w:p w:rsidR="008E4AEA" w:rsidRDefault="008E4AEA" w:rsidP="008E4AEA">
      <w:pPr>
        <w:jc w:val="left"/>
      </w:pPr>
    </w:p>
    <w:tbl>
      <w:tblPr>
        <w:tblW w:w="9999" w:type="dxa"/>
        <w:jc w:val="center"/>
        <w:tblInd w:w="4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999"/>
      </w:tblGrid>
      <w:tr w:rsidR="008E4AEA" w:rsidTr="00EA2A99">
        <w:trPr>
          <w:trHeight w:val="880"/>
          <w:jc w:val="center"/>
        </w:trPr>
        <w:tc>
          <w:tcPr>
            <w:tcW w:w="9999" w:type="dxa"/>
          </w:tcPr>
          <w:p w:rsidR="008E4AEA" w:rsidRDefault="008E4AEA" w:rsidP="00ED17AF">
            <w:pPr>
              <w:widowControl w:val="0"/>
              <w:jc w:val="left"/>
            </w:pPr>
            <w:r>
              <w:rPr>
                <w:rFonts w:ascii="Calibri" w:eastAsia="Calibri" w:hAnsi="Calibri" w:cs="Calibri"/>
                <w:b/>
                <w:sz w:val="20"/>
                <w:szCs w:val="20"/>
              </w:rPr>
              <w:t>Acknowledgements:</w:t>
            </w:r>
          </w:p>
          <w:p w:rsidR="0057402C" w:rsidRPr="0057402C" w:rsidRDefault="0057402C" w:rsidP="00ED17AF">
            <w:pPr>
              <w:widowControl w:val="0"/>
              <w:jc w:val="left"/>
              <w:rPr>
                <w:rFonts w:ascii="Calibri" w:eastAsia="Calibri" w:hAnsi="Calibri" w:cs="Calibri"/>
                <w:sz w:val="20"/>
                <w:szCs w:val="20"/>
              </w:rPr>
            </w:pPr>
            <w:r>
              <w:rPr>
                <w:rFonts w:ascii="Calibri" w:eastAsia="Calibri" w:hAnsi="Calibri" w:cs="Calibri"/>
                <w:sz w:val="20"/>
                <w:szCs w:val="20"/>
              </w:rPr>
              <w:t>M Warden</w:t>
            </w:r>
          </w:p>
        </w:tc>
      </w:tr>
    </w:tbl>
    <w:p w:rsidR="008E4AEA" w:rsidRDefault="008E4AEA" w:rsidP="008E4AEA">
      <w:pPr>
        <w:jc w:val="left"/>
      </w:pPr>
    </w:p>
    <w:p w:rsidR="008E4AEA" w:rsidRDefault="008E4AEA" w:rsidP="00EC4C8C">
      <w:pPr>
        <w:jc w:val="left"/>
      </w:pPr>
    </w:p>
    <w:sectPr w:rsidR="008E4AEA" w:rsidSect="00653C66">
      <w:headerReference w:type="default" r:id="rId11"/>
      <w:pgSz w:w="11906" w:h="16838"/>
      <w:pgMar w:top="566" w:right="1558" w:bottom="566" w:left="1134" w:header="720" w:footer="720" w:gutter="0"/>
      <w:pgNumType w:start="1"/>
      <w:cols w:space="720" w:equalWidth="0">
        <w:col w:w="9214"/>
      </w:cols>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B4975" w:rsidRDefault="00DB4975">
      <w:r>
        <w:separator/>
      </w:r>
    </w:p>
  </w:endnote>
  <w:endnote w:type="continuationSeparator" w:id="0">
    <w:p w:rsidR="00DB4975" w:rsidRDefault="00DB49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B4975" w:rsidRDefault="00DB4975">
      <w:r>
        <w:separator/>
      </w:r>
    </w:p>
  </w:footnote>
  <w:footnote w:type="continuationSeparator" w:id="0">
    <w:p w:rsidR="00DB4975" w:rsidRDefault="00DB497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B747D" w:rsidRDefault="009B747D">
    <w:pPr>
      <w:tabs>
        <w:tab w:val="center" w:pos="4320"/>
        <w:tab w:val="right" w:pos="8640"/>
      </w:tabs>
      <w:jc w:val="left"/>
    </w:pPr>
    <w:r>
      <w:rPr>
        <w:noProof/>
      </w:rPr>
      <w:drawing>
        <wp:anchor distT="0" distB="0" distL="114300" distR="114300" simplePos="0" relativeHeight="251663872" behindDoc="1" locked="0" layoutInCell="1" allowOverlap="1" wp14:anchorId="585D9F63" wp14:editId="1AB88B62">
          <wp:simplePos x="0" y="0"/>
          <wp:positionH relativeFrom="column">
            <wp:posOffset>69215</wp:posOffset>
          </wp:positionH>
          <wp:positionV relativeFrom="paragraph">
            <wp:posOffset>-104775</wp:posOffset>
          </wp:positionV>
          <wp:extent cx="538843" cy="62865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blogo.png"/>
                  <pic:cNvPicPr/>
                </pic:nvPicPr>
                <pic:blipFill>
                  <a:blip r:embed="rId1">
                    <a:extLst>
                      <a:ext uri="{28A0092B-C50C-407E-A947-70E740481C1C}">
                        <a14:useLocalDpi xmlns:a14="http://schemas.microsoft.com/office/drawing/2010/main" val="0"/>
                      </a:ext>
                    </a:extLst>
                  </a:blip>
                  <a:stretch>
                    <a:fillRect/>
                  </a:stretch>
                </pic:blipFill>
                <pic:spPr>
                  <a:xfrm>
                    <a:off x="0" y="0"/>
                    <a:ext cx="538843" cy="628650"/>
                  </a:xfrm>
                  <a:prstGeom prst="rect">
                    <a:avLst/>
                  </a:prstGeom>
                </pic:spPr>
              </pic:pic>
            </a:graphicData>
          </a:graphic>
          <wp14:sizeRelH relativeFrom="margin">
            <wp14:pctWidth>0</wp14:pctWidth>
          </wp14:sizeRelH>
          <wp14:sizeRelV relativeFrom="margin">
            <wp14:pctHeight>0</wp14:pctHeight>
          </wp14:sizeRelV>
        </wp:anchor>
      </w:drawing>
    </w:r>
  </w:p>
  <w:tbl>
    <w:tblPr>
      <w:tblStyle w:val="a4"/>
      <w:tblW w:w="11346" w:type="dxa"/>
      <w:tblLayout w:type="fixed"/>
      <w:tblLook w:val="0600" w:firstRow="0" w:lastRow="0" w:firstColumn="0" w:lastColumn="0" w:noHBand="1" w:noVBand="1"/>
    </w:tblPr>
    <w:tblGrid>
      <w:gridCol w:w="2935"/>
      <w:gridCol w:w="4820"/>
      <w:gridCol w:w="3591"/>
    </w:tblGrid>
    <w:tr w:rsidR="009B747D" w:rsidTr="00375A5D">
      <w:tc>
        <w:tcPr>
          <w:tcW w:w="2935" w:type="dxa"/>
          <w:tcMar>
            <w:top w:w="100" w:type="dxa"/>
            <w:left w:w="100" w:type="dxa"/>
            <w:bottom w:w="100" w:type="dxa"/>
            <w:right w:w="100" w:type="dxa"/>
          </w:tcMar>
        </w:tcPr>
        <w:p w:rsidR="009B747D" w:rsidRDefault="009B747D">
          <w:pPr>
            <w:widowControl w:val="0"/>
            <w:ind w:right="0"/>
            <w:jc w:val="left"/>
          </w:pPr>
        </w:p>
      </w:tc>
      <w:tc>
        <w:tcPr>
          <w:tcW w:w="4820" w:type="dxa"/>
          <w:tcMar>
            <w:top w:w="100" w:type="dxa"/>
            <w:left w:w="100" w:type="dxa"/>
            <w:bottom w:w="100" w:type="dxa"/>
            <w:right w:w="100" w:type="dxa"/>
          </w:tcMar>
        </w:tcPr>
        <w:p w:rsidR="009B747D" w:rsidRDefault="009B747D" w:rsidP="00375A5D">
          <w:pPr>
            <w:widowControl w:val="0"/>
            <w:ind w:right="0"/>
          </w:pPr>
          <w:r w:rsidRPr="00375A5D">
            <w:rPr>
              <w:rFonts w:ascii="Calibri" w:eastAsia="Calibri" w:hAnsi="Calibri" w:cs="Calibri"/>
              <w:b/>
              <w:sz w:val="36"/>
              <w:szCs w:val="30"/>
            </w:rPr>
            <w:t xml:space="preserve">Planning for </w:t>
          </w:r>
          <w:r>
            <w:rPr>
              <w:rFonts w:ascii="Calibri" w:eastAsia="Calibri" w:hAnsi="Calibri" w:cs="Calibri"/>
              <w:b/>
              <w:sz w:val="36"/>
              <w:szCs w:val="30"/>
            </w:rPr>
            <w:t>p</w:t>
          </w:r>
          <w:r w:rsidRPr="00375A5D">
            <w:rPr>
              <w:rFonts w:ascii="Calibri" w:eastAsia="Calibri" w:hAnsi="Calibri" w:cs="Calibri"/>
              <w:b/>
              <w:sz w:val="36"/>
              <w:szCs w:val="30"/>
            </w:rPr>
            <w:t>rogression</w:t>
          </w:r>
        </w:p>
      </w:tc>
      <w:tc>
        <w:tcPr>
          <w:tcW w:w="3591" w:type="dxa"/>
          <w:tcMar>
            <w:top w:w="100" w:type="dxa"/>
            <w:left w:w="100" w:type="dxa"/>
            <w:bottom w:w="100" w:type="dxa"/>
            <w:right w:w="100" w:type="dxa"/>
          </w:tcMar>
        </w:tcPr>
        <w:p w:rsidR="009B747D" w:rsidRDefault="009B747D">
          <w:pPr>
            <w:widowControl w:val="0"/>
            <w:ind w:right="0"/>
            <w:jc w:val="left"/>
          </w:pPr>
        </w:p>
      </w:tc>
    </w:tr>
  </w:tbl>
  <w:p w:rsidR="009B747D" w:rsidRDefault="009B747D">
    <w:pPr>
      <w:tabs>
        <w:tab w:val="center" w:pos="4320"/>
        <w:tab w:val="right" w:pos="8640"/>
      </w:tabs>
      <w:jc w:val="lef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EB5365"/>
    <w:multiLevelType w:val="multilevel"/>
    <w:tmpl w:val="1866426A"/>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
    <w:nsid w:val="02C500DA"/>
    <w:multiLevelType w:val="multilevel"/>
    <w:tmpl w:val="D2D4A4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5E266CE"/>
    <w:multiLevelType w:val="multilevel"/>
    <w:tmpl w:val="52669496"/>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3">
    <w:nsid w:val="065B0FD3"/>
    <w:multiLevelType w:val="multilevel"/>
    <w:tmpl w:val="A5ECEDA6"/>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4">
    <w:nsid w:val="07B55584"/>
    <w:multiLevelType w:val="multilevel"/>
    <w:tmpl w:val="F47CFCA2"/>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5">
    <w:nsid w:val="0A103949"/>
    <w:multiLevelType w:val="multilevel"/>
    <w:tmpl w:val="D64236D0"/>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6">
    <w:nsid w:val="0A504DA5"/>
    <w:multiLevelType w:val="multilevel"/>
    <w:tmpl w:val="0F5CB8C6"/>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7">
    <w:nsid w:val="0AE06123"/>
    <w:multiLevelType w:val="multilevel"/>
    <w:tmpl w:val="9B741700"/>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8">
    <w:nsid w:val="0EB56330"/>
    <w:multiLevelType w:val="multilevel"/>
    <w:tmpl w:val="DCB22708"/>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9">
    <w:nsid w:val="11C4523D"/>
    <w:multiLevelType w:val="multilevel"/>
    <w:tmpl w:val="79DC7D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18B50370"/>
    <w:multiLevelType w:val="multilevel"/>
    <w:tmpl w:val="F9502762"/>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1">
    <w:nsid w:val="1D353497"/>
    <w:multiLevelType w:val="multilevel"/>
    <w:tmpl w:val="A0102B3C"/>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2">
    <w:nsid w:val="1D6D067C"/>
    <w:multiLevelType w:val="multilevel"/>
    <w:tmpl w:val="D698136A"/>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3">
    <w:nsid w:val="1DB27653"/>
    <w:multiLevelType w:val="hybridMultilevel"/>
    <w:tmpl w:val="308250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nsid w:val="21EB7784"/>
    <w:multiLevelType w:val="multilevel"/>
    <w:tmpl w:val="AC748E66"/>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5">
    <w:nsid w:val="27D41C88"/>
    <w:multiLevelType w:val="multilevel"/>
    <w:tmpl w:val="6F92C04C"/>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6">
    <w:nsid w:val="2A09616A"/>
    <w:multiLevelType w:val="multilevel"/>
    <w:tmpl w:val="C1741278"/>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7">
    <w:nsid w:val="2B797806"/>
    <w:multiLevelType w:val="multilevel"/>
    <w:tmpl w:val="A80AF79A"/>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8">
    <w:nsid w:val="32896B4E"/>
    <w:multiLevelType w:val="multilevel"/>
    <w:tmpl w:val="D88E4A86"/>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9">
    <w:nsid w:val="32B201C8"/>
    <w:multiLevelType w:val="multilevel"/>
    <w:tmpl w:val="F37200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35DA3D71"/>
    <w:multiLevelType w:val="multilevel"/>
    <w:tmpl w:val="C58C22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37980E9A"/>
    <w:multiLevelType w:val="multilevel"/>
    <w:tmpl w:val="BE64BBEE"/>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22">
    <w:nsid w:val="37B02621"/>
    <w:multiLevelType w:val="multilevel"/>
    <w:tmpl w:val="0EDEC662"/>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23">
    <w:nsid w:val="3A342553"/>
    <w:multiLevelType w:val="multilevel"/>
    <w:tmpl w:val="3D4608A6"/>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24">
    <w:nsid w:val="3C23388A"/>
    <w:multiLevelType w:val="multilevel"/>
    <w:tmpl w:val="AC5822EC"/>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25">
    <w:nsid w:val="3C39290A"/>
    <w:multiLevelType w:val="multilevel"/>
    <w:tmpl w:val="1E6A087C"/>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26">
    <w:nsid w:val="3D9E11C2"/>
    <w:multiLevelType w:val="hybridMultilevel"/>
    <w:tmpl w:val="0988E1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nsid w:val="3E7C4A99"/>
    <w:multiLevelType w:val="hybridMultilevel"/>
    <w:tmpl w:val="2176F52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8">
    <w:nsid w:val="451C1949"/>
    <w:multiLevelType w:val="hybridMultilevel"/>
    <w:tmpl w:val="7F9E55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nsid w:val="47072154"/>
    <w:multiLevelType w:val="multilevel"/>
    <w:tmpl w:val="BB5A2316"/>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30">
    <w:nsid w:val="487620E5"/>
    <w:multiLevelType w:val="multilevel"/>
    <w:tmpl w:val="C58C22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48BB62C7"/>
    <w:multiLevelType w:val="multilevel"/>
    <w:tmpl w:val="76F05994"/>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32">
    <w:nsid w:val="48C9122F"/>
    <w:multiLevelType w:val="multilevel"/>
    <w:tmpl w:val="A11AEA98"/>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33">
    <w:nsid w:val="4C6807FA"/>
    <w:multiLevelType w:val="hybridMultilevel"/>
    <w:tmpl w:val="551C6B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nsid w:val="4EA602A2"/>
    <w:multiLevelType w:val="multilevel"/>
    <w:tmpl w:val="545473E8"/>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35">
    <w:nsid w:val="568B6D2B"/>
    <w:multiLevelType w:val="multilevel"/>
    <w:tmpl w:val="C9E02A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57C73974"/>
    <w:multiLevelType w:val="multilevel"/>
    <w:tmpl w:val="BDE45780"/>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37">
    <w:nsid w:val="5840697A"/>
    <w:multiLevelType w:val="multilevel"/>
    <w:tmpl w:val="79DC8110"/>
    <w:lvl w:ilvl="0">
      <w:start w:val="1"/>
      <w:numFmt w:val="bullet"/>
      <w:lvlText w:val="●"/>
      <w:lvlJc w:val="left"/>
      <w:pPr>
        <w:ind w:left="1440" w:firstLine="1080"/>
      </w:pPr>
      <w:rPr>
        <w:u w:val="none"/>
      </w:rPr>
    </w:lvl>
    <w:lvl w:ilvl="1">
      <w:start w:val="1"/>
      <w:numFmt w:val="bullet"/>
      <w:lvlText w:val="○"/>
      <w:lvlJc w:val="left"/>
      <w:pPr>
        <w:ind w:left="2160" w:firstLine="1800"/>
      </w:pPr>
      <w:rPr>
        <w:u w:val="none"/>
      </w:rPr>
    </w:lvl>
    <w:lvl w:ilvl="2">
      <w:start w:val="1"/>
      <w:numFmt w:val="bullet"/>
      <w:lvlText w:val="■"/>
      <w:lvlJc w:val="left"/>
      <w:pPr>
        <w:ind w:left="2880" w:firstLine="2520"/>
      </w:pPr>
      <w:rPr>
        <w:u w:val="none"/>
      </w:rPr>
    </w:lvl>
    <w:lvl w:ilvl="3">
      <w:start w:val="1"/>
      <w:numFmt w:val="bullet"/>
      <w:lvlText w:val="●"/>
      <w:lvlJc w:val="left"/>
      <w:pPr>
        <w:ind w:left="3600" w:firstLine="3240"/>
      </w:pPr>
      <w:rPr>
        <w:u w:val="none"/>
      </w:rPr>
    </w:lvl>
    <w:lvl w:ilvl="4">
      <w:start w:val="1"/>
      <w:numFmt w:val="bullet"/>
      <w:lvlText w:val="○"/>
      <w:lvlJc w:val="left"/>
      <w:pPr>
        <w:ind w:left="4320" w:firstLine="3960"/>
      </w:pPr>
      <w:rPr>
        <w:u w:val="none"/>
      </w:rPr>
    </w:lvl>
    <w:lvl w:ilvl="5">
      <w:start w:val="1"/>
      <w:numFmt w:val="bullet"/>
      <w:lvlText w:val="■"/>
      <w:lvlJc w:val="left"/>
      <w:pPr>
        <w:ind w:left="5040" w:firstLine="4680"/>
      </w:pPr>
      <w:rPr>
        <w:u w:val="none"/>
      </w:rPr>
    </w:lvl>
    <w:lvl w:ilvl="6">
      <w:start w:val="1"/>
      <w:numFmt w:val="bullet"/>
      <w:lvlText w:val="●"/>
      <w:lvlJc w:val="left"/>
      <w:pPr>
        <w:ind w:left="5760" w:firstLine="5400"/>
      </w:pPr>
      <w:rPr>
        <w:u w:val="none"/>
      </w:rPr>
    </w:lvl>
    <w:lvl w:ilvl="7">
      <w:start w:val="1"/>
      <w:numFmt w:val="bullet"/>
      <w:lvlText w:val="○"/>
      <w:lvlJc w:val="left"/>
      <w:pPr>
        <w:ind w:left="6480" w:firstLine="6120"/>
      </w:pPr>
      <w:rPr>
        <w:u w:val="none"/>
      </w:rPr>
    </w:lvl>
    <w:lvl w:ilvl="8">
      <w:start w:val="1"/>
      <w:numFmt w:val="bullet"/>
      <w:lvlText w:val="■"/>
      <w:lvlJc w:val="left"/>
      <w:pPr>
        <w:ind w:left="7200" w:firstLine="6840"/>
      </w:pPr>
      <w:rPr>
        <w:u w:val="none"/>
      </w:rPr>
    </w:lvl>
  </w:abstractNum>
  <w:abstractNum w:abstractNumId="38">
    <w:nsid w:val="59804A28"/>
    <w:multiLevelType w:val="multilevel"/>
    <w:tmpl w:val="6C46117E"/>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39">
    <w:nsid w:val="5A217F22"/>
    <w:multiLevelType w:val="multilevel"/>
    <w:tmpl w:val="373A24BE"/>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40">
    <w:nsid w:val="623B3200"/>
    <w:multiLevelType w:val="multilevel"/>
    <w:tmpl w:val="B4720214"/>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41">
    <w:nsid w:val="63934E12"/>
    <w:multiLevelType w:val="multilevel"/>
    <w:tmpl w:val="C58C22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nsid w:val="68B94022"/>
    <w:multiLevelType w:val="hybridMultilevel"/>
    <w:tmpl w:val="3230B2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nsid w:val="694F5029"/>
    <w:multiLevelType w:val="multilevel"/>
    <w:tmpl w:val="1A4E9DEE"/>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44">
    <w:nsid w:val="6DE36D08"/>
    <w:multiLevelType w:val="multilevel"/>
    <w:tmpl w:val="40183F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nsid w:val="6F736C70"/>
    <w:multiLevelType w:val="multilevel"/>
    <w:tmpl w:val="BBF646CC"/>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46">
    <w:nsid w:val="70717C03"/>
    <w:multiLevelType w:val="multilevel"/>
    <w:tmpl w:val="7F36CD6E"/>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47">
    <w:nsid w:val="732B02C3"/>
    <w:multiLevelType w:val="multilevel"/>
    <w:tmpl w:val="50B8030A"/>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48">
    <w:nsid w:val="777D56E2"/>
    <w:multiLevelType w:val="multilevel"/>
    <w:tmpl w:val="C58C22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nsid w:val="79772A89"/>
    <w:multiLevelType w:val="multilevel"/>
    <w:tmpl w:val="2D0801CE"/>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num w:numId="1">
    <w:abstractNumId w:val="7"/>
  </w:num>
  <w:num w:numId="2">
    <w:abstractNumId w:val="37"/>
  </w:num>
  <w:num w:numId="3">
    <w:abstractNumId w:val="46"/>
  </w:num>
  <w:num w:numId="4">
    <w:abstractNumId w:val="24"/>
  </w:num>
  <w:num w:numId="5">
    <w:abstractNumId w:val="3"/>
  </w:num>
  <w:num w:numId="6">
    <w:abstractNumId w:val="39"/>
  </w:num>
  <w:num w:numId="7">
    <w:abstractNumId w:val="5"/>
  </w:num>
  <w:num w:numId="8">
    <w:abstractNumId w:val="17"/>
  </w:num>
  <w:num w:numId="9">
    <w:abstractNumId w:val="32"/>
  </w:num>
  <w:num w:numId="10">
    <w:abstractNumId w:val="31"/>
  </w:num>
  <w:num w:numId="11">
    <w:abstractNumId w:val="49"/>
  </w:num>
  <w:num w:numId="12">
    <w:abstractNumId w:val="34"/>
  </w:num>
  <w:num w:numId="13">
    <w:abstractNumId w:val="6"/>
  </w:num>
  <w:num w:numId="14">
    <w:abstractNumId w:val="38"/>
  </w:num>
  <w:num w:numId="15">
    <w:abstractNumId w:val="22"/>
  </w:num>
  <w:num w:numId="16">
    <w:abstractNumId w:val="12"/>
  </w:num>
  <w:num w:numId="17">
    <w:abstractNumId w:val="48"/>
  </w:num>
  <w:num w:numId="18">
    <w:abstractNumId w:val="44"/>
  </w:num>
  <w:num w:numId="19">
    <w:abstractNumId w:val="19"/>
  </w:num>
  <w:num w:numId="20">
    <w:abstractNumId w:val="9"/>
  </w:num>
  <w:num w:numId="21">
    <w:abstractNumId w:val="1"/>
  </w:num>
  <w:num w:numId="22">
    <w:abstractNumId w:val="35"/>
  </w:num>
  <w:num w:numId="23">
    <w:abstractNumId w:val="33"/>
  </w:num>
  <w:num w:numId="24">
    <w:abstractNumId w:val="26"/>
  </w:num>
  <w:num w:numId="25">
    <w:abstractNumId w:val="42"/>
  </w:num>
  <w:num w:numId="26">
    <w:abstractNumId w:val="28"/>
  </w:num>
  <w:num w:numId="27">
    <w:abstractNumId w:val="20"/>
  </w:num>
  <w:num w:numId="28">
    <w:abstractNumId w:val="41"/>
  </w:num>
  <w:num w:numId="29">
    <w:abstractNumId w:val="30"/>
  </w:num>
  <w:num w:numId="30">
    <w:abstractNumId w:val="16"/>
  </w:num>
  <w:num w:numId="31">
    <w:abstractNumId w:val="0"/>
  </w:num>
  <w:num w:numId="32">
    <w:abstractNumId w:val="15"/>
  </w:num>
  <w:num w:numId="33">
    <w:abstractNumId w:val="36"/>
  </w:num>
  <w:num w:numId="34">
    <w:abstractNumId w:val="14"/>
  </w:num>
  <w:num w:numId="35">
    <w:abstractNumId w:val="47"/>
  </w:num>
  <w:num w:numId="36">
    <w:abstractNumId w:val="2"/>
  </w:num>
  <w:num w:numId="37">
    <w:abstractNumId w:val="45"/>
  </w:num>
  <w:num w:numId="38">
    <w:abstractNumId w:val="8"/>
  </w:num>
  <w:num w:numId="39">
    <w:abstractNumId w:val="21"/>
  </w:num>
  <w:num w:numId="40">
    <w:abstractNumId w:val="13"/>
  </w:num>
  <w:num w:numId="41">
    <w:abstractNumId w:val="23"/>
  </w:num>
  <w:num w:numId="42">
    <w:abstractNumId w:val="4"/>
  </w:num>
  <w:num w:numId="43">
    <w:abstractNumId w:val="29"/>
  </w:num>
  <w:num w:numId="44">
    <w:abstractNumId w:val="25"/>
  </w:num>
  <w:num w:numId="45">
    <w:abstractNumId w:val="43"/>
  </w:num>
  <w:num w:numId="46">
    <w:abstractNumId w:val="11"/>
  </w:num>
  <w:num w:numId="47">
    <w:abstractNumId w:val="40"/>
  </w:num>
  <w:num w:numId="48">
    <w:abstractNumId w:val="10"/>
  </w:num>
  <w:num w:numId="49">
    <w:abstractNumId w:val="18"/>
  </w:num>
  <w:num w:numId="50">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1A07"/>
    <w:rsid w:val="000003A7"/>
    <w:rsid w:val="00005E93"/>
    <w:rsid w:val="00012EAE"/>
    <w:rsid w:val="000208C2"/>
    <w:rsid w:val="00042F4C"/>
    <w:rsid w:val="00053BF7"/>
    <w:rsid w:val="00055384"/>
    <w:rsid w:val="00055C9B"/>
    <w:rsid w:val="000618E3"/>
    <w:rsid w:val="00083485"/>
    <w:rsid w:val="000A01DA"/>
    <w:rsid w:val="000A1638"/>
    <w:rsid w:val="000E0C7D"/>
    <w:rsid w:val="000F0A0A"/>
    <w:rsid w:val="00136E1A"/>
    <w:rsid w:val="00141507"/>
    <w:rsid w:val="001533EC"/>
    <w:rsid w:val="001832B7"/>
    <w:rsid w:val="00184FEC"/>
    <w:rsid w:val="00190657"/>
    <w:rsid w:val="00197F23"/>
    <w:rsid w:val="001A369C"/>
    <w:rsid w:val="001D1A07"/>
    <w:rsid w:val="001E04E7"/>
    <w:rsid w:val="001E07EF"/>
    <w:rsid w:val="001E1830"/>
    <w:rsid w:val="001F46CE"/>
    <w:rsid w:val="00221A8C"/>
    <w:rsid w:val="00237918"/>
    <w:rsid w:val="0024140C"/>
    <w:rsid w:val="0024646D"/>
    <w:rsid w:val="00262817"/>
    <w:rsid w:val="002656B2"/>
    <w:rsid w:val="0026791C"/>
    <w:rsid w:val="00270A84"/>
    <w:rsid w:val="00286333"/>
    <w:rsid w:val="00311C41"/>
    <w:rsid w:val="00317582"/>
    <w:rsid w:val="00335AFB"/>
    <w:rsid w:val="00356B53"/>
    <w:rsid w:val="00361351"/>
    <w:rsid w:val="003664DC"/>
    <w:rsid w:val="00375A5D"/>
    <w:rsid w:val="00380C33"/>
    <w:rsid w:val="00393EBF"/>
    <w:rsid w:val="003A0774"/>
    <w:rsid w:val="003C4488"/>
    <w:rsid w:val="003D390A"/>
    <w:rsid w:val="003D3CB3"/>
    <w:rsid w:val="003F6D97"/>
    <w:rsid w:val="00400543"/>
    <w:rsid w:val="0040151D"/>
    <w:rsid w:val="00417D87"/>
    <w:rsid w:val="00425F31"/>
    <w:rsid w:val="00430A9E"/>
    <w:rsid w:val="00462ACB"/>
    <w:rsid w:val="00463DEC"/>
    <w:rsid w:val="004752EF"/>
    <w:rsid w:val="00477B2F"/>
    <w:rsid w:val="00487F86"/>
    <w:rsid w:val="004A1E2C"/>
    <w:rsid w:val="004A4F4B"/>
    <w:rsid w:val="004B52F8"/>
    <w:rsid w:val="00525F5C"/>
    <w:rsid w:val="005310D2"/>
    <w:rsid w:val="005438A4"/>
    <w:rsid w:val="005659BB"/>
    <w:rsid w:val="0057097E"/>
    <w:rsid w:val="0057402C"/>
    <w:rsid w:val="005A60D3"/>
    <w:rsid w:val="005A7F93"/>
    <w:rsid w:val="005B2852"/>
    <w:rsid w:val="005B43C0"/>
    <w:rsid w:val="005B4B84"/>
    <w:rsid w:val="005B6C81"/>
    <w:rsid w:val="005E4ADB"/>
    <w:rsid w:val="0061634C"/>
    <w:rsid w:val="00652B88"/>
    <w:rsid w:val="00653C66"/>
    <w:rsid w:val="006665EE"/>
    <w:rsid w:val="00677B0A"/>
    <w:rsid w:val="00693CEC"/>
    <w:rsid w:val="00694987"/>
    <w:rsid w:val="006A1F14"/>
    <w:rsid w:val="006A72F7"/>
    <w:rsid w:val="006C0392"/>
    <w:rsid w:val="006C44BA"/>
    <w:rsid w:val="006F170F"/>
    <w:rsid w:val="00701307"/>
    <w:rsid w:val="0075254B"/>
    <w:rsid w:val="00770A39"/>
    <w:rsid w:val="00773D1C"/>
    <w:rsid w:val="00781786"/>
    <w:rsid w:val="00836901"/>
    <w:rsid w:val="00864553"/>
    <w:rsid w:val="00865C64"/>
    <w:rsid w:val="00875F9C"/>
    <w:rsid w:val="00894FE9"/>
    <w:rsid w:val="008D06C0"/>
    <w:rsid w:val="008E4AEA"/>
    <w:rsid w:val="00905721"/>
    <w:rsid w:val="0092713B"/>
    <w:rsid w:val="009427FF"/>
    <w:rsid w:val="00945211"/>
    <w:rsid w:val="00987B41"/>
    <w:rsid w:val="009B409F"/>
    <w:rsid w:val="009B747D"/>
    <w:rsid w:val="009C318B"/>
    <w:rsid w:val="009D6278"/>
    <w:rsid w:val="00A00BD7"/>
    <w:rsid w:val="00A20584"/>
    <w:rsid w:val="00A53A32"/>
    <w:rsid w:val="00A5420E"/>
    <w:rsid w:val="00A5474D"/>
    <w:rsid w:val="00A80912"/>
    <w:rsid w:val="00AC4B12"/>
    <w:rsid w:val="00AF201D"/>
    <w:rsid w:val="00B05794"/>
    <w:rsid w:val="00B073BF"/>
    <w:rsid w:val="00B15E1B"/>
    <w:rsid w:val="00B22C1C"/>
    <w:rsid w:val="00B3337B"/>
    <w:rsid w:val="00B54632"/>
    <w:rsid w:val="00B87478"/>
    <w:rsid w:val="00B9652B"/>
    <w:rsid w:val="00BB4118"/>
    <w:rsid w:val="00C030C1"/>
    <w:rsid w:val="00C12DCB"/>
    <w:rsid w:val="00C23642"/>
    <w:rsid w:val="00C74FA4"/>
    <w:rsid w:val="00C83853"/>
    <w:rsid w:val="00CA49FE"/>
    <w:rsid w:val="00CB3B6E"/>
    <w:rsid w:val="00CB58C2"/>
    <w:rsid w:val="00CB6378"/>
    <w:rsid w:val="00CD1409"/>
    <w:rsid w:val="00CD37B3"/>
    <w:rsid w:val="00CD5098"/>
    <w:rsid w:val="00CD5A1A"/>
    <w:rsid w:val="00CE2565"/>
    <w:rsid w:val="00CF27E9"/>
    <w:rsid w:val="00D009D3"/>
    <w:rsid w:val="00D116E4"/>
    <w:rsid w:val="00D328C8"/>
    <w:rsid w:val="00D75572"/>
    <w:rsid w:val="00D92579"/>
    <w:rsid w:val="00DB2052"/>
    <w:rsid w:val="00DB2400"/>
    <w:rsid w:val="00DB4975"/>
    <w:rsid w:val="00DB7301"/>
    <w:rsid w:val="00E03461"/>
    <w:rsid w:val="00E0678E"/>
    <w:rsid w:val="00E4233C"/>
    <w:rsid w:val="00E6409C"/>
    <w:rsid w:val="00E842DD"/>
    <w:rsid w:val="00E90EEE"/>
    <w:rsid w:val="00EA2A99"/>
    <w:rsid w:val="00EC4C8C"/>
    <w:rsid w:val="00EF4FC1"/>
    <w:rsid w:val="00F02088"/>
    <w:rsid w:val="00F1397F"/>
    <w:rsid w:val="00F35649"/>
    <w:rsid w:val="00F6140D"/>
    <w:rsid w:val="00F6519F"/>
    <w:rsid w:val="00F8243F"/>
    <w:rsid w:val="00FD2944"/>
    <w:rsid w:val="00FF747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color w:val="000000"/>
        <w:sz w:val="24"/>
        <w:szCs w:val="24"/>
        <w:lang w:val="en-GB" w:eastAsia="en-GB" w:bidi="ar-SA"/>
      </w:rPr>
    </w:rPrDefault>
    <w:pPrDefault>
      <w:pPr>
        <w:ind w:right="113"/>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480" w:after="120"/>
      <w:contextualSpacing/>
      <w:outlineLvl w:val="0"/>
    </w:pPr>
    <w:rPr>
      <w:b/>
      <w:sz w:val="48"/>
      <w:szCs w:val="48"/>
    </w:rPr>
  </w:style>
  <w:style w:type="paragraph" w:styleId="Heading2">
    <w:name w:val="heading 2"/>
    <w:basedOn w:val="Normal"/>
    <w:next w:val="Normal"/>
    <w:pPr>
      <w:keepNext/>
      <w:keepLines/>
      <w:spacing w:before="360" w:after="80"/>
      <w:contextualSpacing/>
      <w:outlineLvl w:val="1"/>
    </w:pPr>
    <w:rPr>
      <w:b/>
      <w:sz w:val="36"/>
      <w:szCs w:val="36"/>
    </w:rPr>
  </w:style>
  <w:style w:type="paragraph" w:styleId="Heading3">
    <w:name w:val="heading 3"/>
    <w:basedOn w:val="Normal"/>
    <w:next w:val="Normal"/>
    <w:pPr>
      <w:keepNext/>
      <w:keepLines/>
      <w:spacing w:before="280" w:after="80"/>
      <w:contextualSpacing/>
      <w:outlineLvl w:val="2"/>
    </w:pPr>
    <w:rPr>
      <w:b/>
      <w:sz w:val="28"/>
      <w:szCs w:val="28"/>
    </w:rPr>
  </w:style>
  <w:style w:type="paragraph" w:styleId="Heading4">
    <w:name w:val="heading 4"/>
    <w:basedOn w:val="Normal"/>
    <w:next w:val="Normal"/>
    <w:pPr>
      <w:keepNext/>
      <w:keepLines/>
      <w:spacing w:before="240" w:after="40"/>
      <w:contextualSpacing/>
      <w:outlineLvl w:val="3"/>
    </w:pPr>
    <w:rPr>
      <w:b/>
    </w:rPr>
  </w:style>
  <w:style w:type="paragraph" w:styleId="Heading5">
    <w:name w:val="heading 5"/>
    <w:basedOn w:val="Normal"/>
    <w:next w:val="Normal"/>
    <w:pPr>
      <w:keepNext/>
      <w:keepLines/>
      <w:spacing w:before="220" w:after="40"/>
      <w:contextualSpacing/>
      <w:outlineLvl w:val="4"/>
    </w:pPr>
    <w:rPr>
      <w:b/>
      <w:sz w:val="22"/>
      <w:szCs w:val="22"/>
    </w:rPr>
  </w:style>
  <w:style w:type="paragraph" w:styleId="Heading6">
    <w:name w:val="heading 6"/>
    <w:basedOn w:val="Normal"/>
    <w:next w:val="Normal"/>
    <w:pPr>
      <w:keepNext/>
      <w:keepLines/>
      <w:spacing w:before="200" w:after="40"/>
      <w:contextualSpacing/>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contextualSpacing/>
    </w:pPr>
    <w:rPr>
      <w:b/>
      <w:sz w:val="72"/>
      <w:szCs w:val="72"/>
    </w:rPr>
  </w:style>
  <w:style w:type="paragraph" w:styleId="Subtitle">
    <w:name w:val="Subtitle"/>
    <w:basedOn w:val="Normal"/>
    <w:next w:val="Normal"/>
    <w:pPr>
      <w:keepNext/>
      <w:keepLines/>
      <w:spacing w:before="360" w:after="80"/>
      <w:contextualSpacing/>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pPr>
      <w:contextualSpacing/>
    </w:pPr>
    <w:tblPr>
      <w:tblStyleRowBandSize w:val="1"/>
      <w:tblStyleColBandSize w:val="1"/>
      <w:tblCellMar>
        <w:left w:w="115" w:type="dxa"/>
        <w:right w:w="115" w:type="dxa"/>
      </w:tblCellMar>
    </w:tblPr>
  </w:style>
  <w:style w:type="table" w:customStyle="1" w:styleId="a1">
    <w:basedOn w:val="TableNormal"/>
    <w:pPr>
      <w:contextualSpacing/>
    </w:pPr>
    <w:tblPr>
      <w:tblStyleRowBandSize w:val="1"/>
      <w:tblStyleColBandSize w:val="1"/>
      <w:tblCellMar>
        <w:left w:w="115" w:type="dxa"/>
        <w:right w:w="115" w:type="dxa"/>
      </w:tblCellMar>
    </w:tblPr>
  </w:style>
  <w:style w:type="table" w:customStyle="1" w:styleId="a2">
    <w:basedOn w:val="TableNormal"/>
    <w:pPr>
      <w:contextualSpacing/>
    </w:pPr>
    <w:tblPr>
      <w:tblStyleRowBandSize w:val="1"/>
      <w:tblStyleColBandSize w:val="1"/>
      <w:tblCellMar>
        <w:left w:w="115" w:type="dxa"/>
        <w:right w:w="115" w:type="dxa"/>
      </w:tblCellMar>
    </w:tblPr>
  </w:style>
  <w:style w:type="table" w:customStyle="1" w:styleId="a3">
    <w:basedOn w:val="TableNormal"/>
    <w:tblPr>
      <w:tblStyleRowBandSize w:val="1"/>
      <w:tblStyleColBandSize w:val="1"/>
      <w:tblCellMar>
        <w:left w:w="115" w:type="dxa"/>
        <w:right w:w="115" w:type="dxa"/>
      </w:tblCellMar>
    </w:tblPr>
  </w:style>
  <w:style w:type="table" w:customStyle="1" w:styleId="a4">
    <w:basedOn w:val="TableNormal"/>
    <w:tblPr>
      <w:tblStyleRowBandSize w:val="1"/>
      <w:tblStyleColBandSize w:val="1"/>
    </w:tblPr>
  </w:style>
  <w:style w:type="paragraph" w:styleId="Header">
    <w:name w:val="header"/>
    <w:basedOn w:val="Normal"/>
    <w:link w:val="HeaderChar"/>
    <w:uiPriority w:val="99"/>
    <w:unhideWhenUsed/>
    <w:rsid w:val="00375A5D"/>
    <w:pPr>
      <w:tabs>
        <w:tab w:val="center" w:pos="4513"/>
        <w:tab w:val="right" w:pos="9026"/>
      </w:tabs>
    </w:pPr>
  </w:style>
  <w:style w:type="character" w:customStyle="1" w:styleId="HeaderChar">
    <w:name w:val="Header Char"/>
    <w:basedOn w:val="DefaultParagraphFont"/>
    <w:link w:val="Header"/>
    <w:uiPriority w:val="99"/>
    <w:rsid w:val="00375A5D"/>
  </w:style>
  <w:style w:type="paragraph" w:styleId="Footer">
    <w:name w:val="footer"/>
    <w:basedOn w:val="Normal"/>
    <w:link w:val="FooterChar"/>
    <w:uiPriority w:val="99"/>
    <w:unhideWhenUsed/>
    <w:rsid w:val="00375A5D"/>
    <w:pPr>
      <w:tabs>
        <w:tab w:val="center" w:pos="4513"/>
        <w:tab w:val="right" w:pos="9026"/>
      </w:tabs>
    </w:pPr>
  </w:style>
  <w:style w:type="character" w:customStyle="1" w:styleId="FooterChar">
    <w:name w:val="Footer Char"/>
    <w:basedOn w:val="DefaultParagraphFont"/>
    <w:link w:val="Footer"/>
    <w:uiPriority w:val="99"/>
    <w:rsid w:val="00375A5D"/>
  </w:style>
  <w:style w:type="character" w:styleId="Hyperlink">
    <w:name w:val="Hyperlink"/>
    <w:basedOn w:val="DefaultParagraphFont"/>
    <w:uiPriority w:val="99"/>
    <w:unhideWhenUsed/>
    <w:rsid w:val="00CB3B6E"/>
    <w:rPr>
      <w:color w:val="0563C1" w:themeColor="hyperlink"/>
      <w:u w:val="single"/>
    </w:rPr>
  </w:style>
  <w:style w:type="character" w:styleId="FollowedHyperlink">
    <w:name w:val="FollowedHyperlink"/>
    <w:basedOn w:val="DefaultParagraphFont"/>
    <w:uiPriority w:val="99"/>
    <w:semiHidden/>
    <w:unhideWhenUsed/>
    <w:rsid w:val="00CB3B6E"/>
    <w:rPr>
      <w:color w:val="954F72" w:themeColor="followedHyperlink"/>
      <w:u w:val="single"/>
    </w:rPr>
  </w:style>
  <w:style w:type="paragraph" w:styleId="NormalWeb">
    <w:name w:val="Normal (Web)"/>
    <w:basedOn w:val="Normal"/>
    <w:uiPriority w:val="99"/>
    <w:unhideWhenUsed/>
    <w:rsid w:val="00083485"/>
    <w:pPr>
      <w:spacing w:before="100" w:beforeAutospacing="1" w:after="100" w:afterAutospacing="1"/>
      <w:ind w:right="0"/>
      <w:jc w:val="left"/>
    </w:pPr>
    <w:rPr>
      <w:color w:val="auto"/>
    </w:rPr>
  </w:style>
  <w:style w:type="paragraph" w:styleId="BalloonText">
    <w:name w:val="Balloon Text"/>
    <w:basedOn w:val="Normal"/>
    <w:link w:val="BalloonTextChar"/>
    <w:uiPriority w:val="99"/>
    <w:semiHidden/>
    <w:unhideWhenUsed/>
    <w:rsid w:val="00361351"/>
    <w:rPr>
      <w:rFonts w:ascii="Tahoma" w:hAnsi="Tahoma" w:cs="Tahoma"/>
      <w:sz w:val="16"/>
      <w:szCs w:val="16"/>
    </w:rPr>
  </w:style>
  <w:style w:type="character" w:customStyle="1" w:styleId="BalloonTextChar">
    <w:name w:val="Balloon Text Char"/>
    <w:basedOn w:val="DefaultParagraphFont"/>
    <w:link w:val="BalloonText"/>
    <w:uiPriority w:val="99"/>
    <w:semiHidden/>
    <w:rsid w:val="00361351"/>
    <w:rPr>
      <w:rFonts w:ascii="Tahoma" w:hAnsi="Tahoma" w:cs="Tahoma"/>
      <w:sz w:val="16"/>
      <w:szCs w:val="16"/>
    </w:rPr>
  </w:style>
  <w:style w:type="paragraph" w:styleId="ListParagraph">
    <w:name w:val="List Paragraph"/>
    <w:basedOn w:val="Normal"/>
    <w:uiPriority w:val="34"/>
    <w:qFormat/>
    <w:rsid w:val="006F170F"/>
    <w:pPr>
      <w:ind w:left="720"/>
      <w:contextualSpacing/>
    </w:pPr>
  </w:style>
  <w:style w:type="character" w:customStyle="1" w:styleId="apple-converted-space">
    <w:name w:val="apple-converted-space"/>
    <w:basedOn w:val="DefaultParagraphFont"/>
    <w:rsid w:val="005B4B84"/>
  </w:style>
  <w:style w:type="character" w:customStyle="1" w:styleId="mn">
    <w:name w:val="mn"/>
    <w:basedOn w:val="DefaultParagraphFont"/>
    <w:rsid w:val="005B4B84"/>
  </w:style>
  <w:style w:type="character" w:styleId="PlaceholderText">
    <w:name w:val="Placeholder Text"/>
    <w:basedOn w:val="DefaultParagraphFont"/>
    <w:uiPriority w:val="99"/>
    <w:semiHidden/>
    <w:rsid w:val="008E4AEA"/>
    <w:rPr>
      <w:color w:val="80808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color w:val="000000"/>
        <w:sz w:val="24"/>
        <w:szCs w:val="24"/>
        <w:lang w:val="en-GB" w:eastAsia="en-GB" w:bidi="ar-SA"/>
      </w:rPr>
    </w:rPrDefault>
    <w:pPrDefault>
      <w:pPr>
        <w:ind w:right="113"/>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480" w:after="120"/>
      <w:contextualSpacing/>
      <w:outlineLvl w:val="0"/>
    </w:pPr>
    <w:rPr>
      <w:b/>
      <w:sz w:val="48"/>
      <w:szCs w:val="48"/>
    </w:rPr>
  </w:style>
  <w:style w:type="paragraph" w:styleId="Heading2">
    <w:name w:val="heading 2"/>
    <w:basedOn w:val="Normal"/>
    <w:next w:val="Normal"/>
    <w:pPr>
      <w:keepNext/>
      <w:keepLines/>
      <w:spacing w:before="360" w:after="80"/>
      <w:contextualSpacing/>
      <w:outlineLvl w:val="1"/>
    </w:pPr>
    <w:rPr>
      <w:b/>
      <w:sz w:val="36"/>
      <w:szCs w:val="36"/>
    </w:rPr>
  </w:style>
  <w:style w:type="paragraph" w:styleId="Heading3">
    <w:name w:val="heading 3"/>
    <w:basedOn w:val="Normal"/>
    <w:next w:val="Normal"/>
    <w:pPr>
      <w:keepNext/>
      <w:keepLines/>
      <w:spacing w:before="280" w:after="80"/>
      <w:contextualSpacing/>
      <w:outlineLvl w:val="2"/>
    </w:pPr>
    <w:rPr>
      <w:b/>
      <w:sz w:val="28"/>
      <w:szCs w:val="28"/>
    </w:rPr>
  </w:style>
  <w:style w:type="paragraph" w:styleId="Heading4">
    <w:name w:val="heading 4"/>
    <w:basedOn w:val="Normal"/>
    <w:next w:val="Normal"/>
    <w:pPr>
      <w:keepNext/>
      <w:keepLines/>
      <w:spacing w:before="240" w:after="40"/>
      <w:contextualSpacing/>
      <w:outlineLvl w:val="3"/>
    </w:pPr>
    <w:rPr>
      <w:b/>
    </w:rPr>
  </w:style>
  <w:style w:type="paragraph" w:styleId="Heading5">
    <w:name w:val="heading 5"/>
    <w:basedOn w:val="Normal"/>
    <w:next w:val="Normal"/>
    <w:pPr>
      <w:keepNext/>
      <w:keepLines/>
      <w:spacing w:before="220" w:after="40"/>
      <w:contextualSpacing/>
      <w:outlineLvl w:val="4"/>
    </w:pPr>
    <w:rPr>
      <w:b/>
      <w:sz w:val="22"/>
      <w:szCs w:val="22"/>
    </w:rPr>
  </w:style>
  <w:style w:type="paragraph" w:styleId="Heading6">
    <w:name w:val="heading 6"/>
    <w:basedOn w:val="Normal"/>
    <w:next w:val="Normal"/>
    <w:pPr>
      <w:keepNext/>
      <w:keepLines/>
      <w:spacing w:before="200" w:after="40"/>
      <w:contextualSpacing/>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contextualSpacing/>
    </w:pPr>
    <w:rPr>
      <w:b/>
      <w:sz w:val="72"/>
      <w:szCs w:val="72"/>
    </w:rPr>
  </w:style>
  <w:style w:type="paragraph" w:styleId="Subtitle">
    <w:name w:val="Subtitle"/>
    <w:basedOn w:val="Normal"/>
    <w:next w:val="Normal"/>
    <w:pPr>
      <w:keepNext/>
      <w:keepLines/>
      <w:spacing w:before="360" w:after="80"/>
      <w:contextualSpacing/>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pPr>
      <w:contextualSpacing/>
    </w:pPr>
    <w:tblPr>
      <w:tblStyleRowBandSize w:val="1"/>
      <w:tblStyleColBandSize w:val="1"/>
      <w:tblCellMar>
        <w:left w:w="115" w:type="dxa"/>
        <w:right w:w="115" w:type="dxa"/>
      </w:tblCellMar>
    </w:tblPr>
  </w:style>
  <w:style w:type="table" w:customStyle="1" w:styleId="a1">
    <w:basedOn w:val="TableNormal"/>
    <w:pPr>
      <w:contextualSpacing/>
    </w:pPr>
    <w:tblPr>
      <w:tblStyleRowBandSize w:val="1"/>
      <w:tblStyleColBandSize w:val="1"/>
      <w:tblCellMar>
        <w:left w:w="115" w:type="dxa"/>
        <w:right w:w="115" w:type="dxa"/>
      </w:tblCellMar>
    </w:tblPr>
  </w:style>
  <w:style w:type="table" w:customStyle="1" w:styleId="a2">
    <w:basedOn w:val="TableNormal"/>
    <w:pPr>
      <w:contextualSpacing/>
    </w:pPr>
    <w:tblPr>
      <w:tblStyleRowBandSize w:val="1"/>
      <w:tblStyleColBandSize w:val="1"/>
      <w:tblCellMar>
        <w:left w:w="115" w:type="dxa"/>
        <w:right w:w="115" w:type="dxa"/>
      </w:tblCellMar>
    </w:tblPr>
  </w:style>
  <w:style w:type="table" w:customStyle="1" w:styleId="a3">
    <w:basedOn w:val="TableNormal"/>
    <w:tblPr>
      <w:tblStyleRowBandSize w:val="1"/>
      <w:tblStyleColBandSize w:val="1"/>
      <w:tblCellMar>
        <w:left w:w="115" w:type="dxa"/>
        <w:right w:w="115" w:type="dxa"/>
      </w:tblCellMar>
    </w:tblPr>
  </w:style>
  <w:style w:type="table" w:customStyle="1" w:styleId="a4">
    <w:basedOn w:val="TableNormal"/>
    <w:tblPr>
      <w:tblStyleRowBandSize w:val="1"/>
      <w:tblStyleColBandSize w:val="1"/>
    </w:tblPr>
  </w:style>
  <w:style w:type="paragraph" w:styleId="Header">
    <w:name w:val="header"/>
    <w:basedOn w:val="Normal"/>
    <w:link w:val="HeaderChar"/>
    <w:uiPriority w:val="99"/>
    <w:unhideWhenUsed/>
    <w:rsid w:val="00375A5D"/>
    <w:pPr>
      <w:tabs>
        <w:tab w:val="center" w:pos="4513"/>
        <w:tab w:val="right" w:pos="9026"/>
      </w:tabs>
    </w:pPr>
  </w:style>
  <w:style w:type="character" w:customStyle="1" w:styleId="HeaderChar">
    <w:name w:val="Header Char"/>
    <w:basedOn w:val="DefaultParagraphFont"/>
    <w:link w:val="Header"/>
    <w:uiPriority w:val="99"/>
    <w:rsid w:val="00375A5D"/>
  </w:style>
  <w:style w:type="paragraph" w:styleId="Footer">
    <w:name w:val="footer"/>
    <w:basedOn w:val="Normal"/>
    <w:link w:val="FooterChar"/>
    <w:uiPriority w:val="99"/>
    <w:unhideWhenUsed/>
    <w:rsid w:val="00375A5D"/>
    <w:pPr>
      <w:tabs>
        <w:tab w:val="center" w:pos="4513"/>
        <w:tab w:val="right" w:pos="9026"/>
      </w:tabs>
    </w:pPr>
  </w:style>
  <w:style w:type="character" w:customStyle="1" w:styleId="FooterChar">
    <w:name w:val="Footer Char"/>
    <w:basedOn w:val="DefaultParagraphFont"/>
    <w:link w:val="Footer"/>
    <w:uiPriority w:val="99"/>
    <w:rsid w:val="00375A5D"/>
  </w:style>
  <w:style w:type="character" w:styleId="Hyperlink">
    <w:name w:val="Hyperlink"/>
    <w:basedOn w:val="DefaultParagraphFont"/>
    <w:uiPriority w:val="99"/>
    <w:unhideWhenUsed/>
    <w:rsid w:val="00CB3B6E"/>
    <w:rPr>
      <w:color w:val="0563C1" w:themeColor="hyperlink"/>
      <w:u w:val="single"/>
    </w:rPr>
  </w:style>
  <w:style w:type="character" w:styleId="FollowedHyperlink">
    <w:name w:val="FollowedHyperlink"/>
    <w:basedOn w:val="DefaultParagraphFont"/>
    <w:uiPriority w:val="99"/>
    <w:semiHidden/>
    <w:unhideWhenUsed/>
    <w:rsid w:val="00CB3B6E"/>
    <w:rPr>
      <w:color w:val="954F72" w:themeColor="followedHyperlink"/>
      <w:u w:val="single"/>
    </w:rPr>
  </w:style>
  <w:style w:type="paragraph" w:styleId="NormalWeb">
    <w:name w:val="Normal (Web)"/>
    <w:basedOn w:val="Normal"/>
    <w:uiPriority w:val="99"/>
    <w:unhideWhenUsed/>
    <w:rsid w:val="00083485"/>
    <w:pPr>
      <w:spacing w:before="100" w:beforeAutospacing="1" w:after="100" w:afterAutospacing="1"/>
      <w:ind w:right="0"/>
      <w:jc w:val="left"/>
    </w:pPr>
    <w:rPr>
      <w:color w:val="auto"/>
    </w:rPr>
  </w:style>
  <w:style w:type="paragraph" w:styleId="BalloonText">
    <w:name w:val="Balloon Text"/>
    <w:basedOn w:val="Normal"/>
    <w:link w:val="BalloonTextChar"/>
    <w:uiPriority w:val="99"/>
    <w:semiHidden/>
    <w:unhideWhenUsed/>
    <w:rsid w:val="00361351"/>
    <w:rPr>
      <w:rFonts w:ascii="Tahoma" w:hAnsi="Tahoma" w:cs="Tahoma"/>
      <w:sz w:val="16"/>
      <w:szCs w:val="16"/>
    </w:rPr>
  </w:style>
  <w:style w:type="character" w:customStyle="1" w:styleId="BalloonTextChar">
    <w:name w:val="Balloon Text Char"/>
    <w:basedOn w:val="DefaultParagraphFont"/>
    <w:link w:val="BalloonText"/>
    <w:uiPriority w:val="99"/>
    <w:semiHidden/>
    <w:rsid w:val="00361351"/>
    <w:rPr>
      <w:rFonts w:ascii="Tahoma" w:hAnsi="Tahoma" w:cs="Tahoma"/>
      <w:sz w:val="16"/>
      <w:szCs w:val="16"/>
    </w:rPr>
  </w:style>
  <w:style w:type="paragraph" w:styleId="ListParagraph">
    <w:name w:val="List Paragraph"/>
    <w:basedOn w:val="Normal"/>
    <w:uiPriority w:val="34"/>
    <w:qFormat/>
    <w:rsid w:val="006F170F"/>
    <w:pPr>
      <w:ind w:left="720"/>
      <w:contextualSpacing/>
    </w:pPr>
  </w:style>
  <w:style w:type="character" w:customStyle="1" w:styleId="apple-converted-space">
    <w:name w:val="apple-converted-space"/>
    <w:basedOn w:val="DefaultParagraphFont"/>
    <w:rsid w:val="005B4B84"/>
  </w:style>
  <w:style w:type="character" w:customStyle="1" w:styleId="mn">
    <w:name w:val="mn"/>
    <w:basedOn w:val="DefaultParagraphFont"/>
    <w:rsid w:val="005B4B84"/>
  </w:style>
  <w:style w:type="character" w:styleId="PlaceholderText">
    <w:name w:val="Placeholder Text"/>
    <w:basedOn w:val="DefaultParagraphFont"/>
    <w:uiPriority w:val="99"/>
    <w:semiHidden/>
    <w:rsid w:val="008E4AEA"/>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4156978">
      <w:bodyDiv w:val="1"/>
      <w:marLeft w:val="0"/>
      <w:marRight w:val="0"/>
      <w:marTop w:val="0"/>
      <w:marBottom w:val="0"/>
      <w:divBdr>
        <w:top w:val="none" w:sz="0" w:space="0" w:color="auto"/>
        <w:left w:val="none" w:sz="0" w:space="0" w:color="auto"/>
        <w:bottom w:val="none" w:sz="0" w:space="0" w:color="auto"/>
        <w:right w:val="none" w:sz="0" w:space="0" w:color="auto"/>
      </w:divBdr>
    </w:div>
    <w:div w:id="161166127">
      <w:bodyDiv w:val="1"/>
      <w:marLeft w:val="0"/>
      <w:marRight w:val="0"/>
      <w:marTop w:val="0"/>
      <w:marBottom w:val="0"/>
      <w:divBdr>
        <w:top w:val="none" w:sz="0" w:space="0" w:color="auto"/>
        <w:left w:val="none" w:sz="0" w:space="0" w:color="auto"/>
        <w:bottom w:val="none" w:sz="0" w:space="0" w:color="auto"/>
        <w:right w:val="none" w:sz="0" w:space="0" w:color="auto"/>
      </w:divBdr>
    </w:div>
    <w:div w:id="186480613">
      <w:bodyDiv w:val="1"/>
      <w:marLeft w:val="0"/>
      <w:marRight w:val="0"/>
      <w:marTop w:val="0"/>
      <w:marBottom w:val="0"/>
      <w:divBdr>
        <w:top w:val="none" w:sz="0" w:space="0" w:color="auto"/>
        <w:left w:val="none" w:sz="0" w:space="0" w:color="auto"/>
        <w:bottom w:val="none" w:sz="0" w:space="0" w:color="auto"/>
        <w:right w:val="none" w:sz="0" w:space="0" w:color="auto"/>
      </w:divBdr>
      <w:divsChild>
        <w:div w:id="1609047006">
          <w:marLeft w:val="0"/>
          <w:marRight w:val="0"/>
          <w:marTop w:val="0"/>
          <w:marBottom w:val="0"/>
          <w:divBdr>
            <w:top w:val="none" w:sz="0" w:space="0" w:color="auto"/>
            <w:left w:val="none" w:sz="0" w:space="0" w:color="auto"/>
            <w:bottom w:val="none" w:sz="0" w:space="0" w:color="auto"/>
            <w:right w:val="none" w:sz="0" w:space="0" w:color="auto"/>
          </w:divBdr>
        </w:div>
        <w:div w:id="526717848">
          <w:marLeft w:val="0"/>
          <w:marRight w:val="0"/>
          <w:marTop w:val="0"/>
          <w:marBottom w:val="0"/>
          <w:divBdr>
            <w:top w:val="none" w:sz="0" w:space="0" w:color="auto"/>
            <w:left w:val="none" w:sz="0" w:space="0" w:color="auto"/>
            <w:bottom w:val="none" w:sz="0" w:space="0" w:color="auto"/>
            <w:right w:val="none" w:sz="0" w:space="0" w:color="auto"/>
          </w:divBdr>
        </w:div>
        <w:div w:id="1045443651">
          <w:marLeft w:val="0"/>
          <w:marRight w:val="0"/>
          <w:marTop w:val="0"/>
          <w:marBottom w:val="0"/>
          <w:divBdr>
            <w:top w:val="none" w:sz="0" w:space="0" w:color="auto"/>
            <w:left w:val="none" w:sz="0" w:space="0" w:color="auto"/>
            <w:bottom w:val="none" w:sz="0" w:space="0" w:color="auto"/>
            <w:right w:val="none" w:sz="0" w:space="0" w:color="auto"/>
          </w:divBdr>
        </w:div>
        <w:div w:id="339817446">
          <w:marLeft w:val="0"/>
          <w:marRight w:val="0"/>
          <w:marTop w:val="0"/>
          <w:marBottom w:val="0"/>
          <w:divBdr>
            <w:top w:val="none" w:sz="0" w:space="0" w:color="auto"/>
            <w:left w:val="none" w:sz="0" w:space="0" w:color="auto"/>
            <w:bottom w:val="none" w:sz="0" w:space="0" w:color="auto"/>
            <w:right w:val="none" w:sz="0" w:space="0" w:color="auto"/>
          </w:divBdr>
        </w:div>
        <w:div w:id="155807082">
          <w:marLeft w:val="0"/>
          <w:marRight w:val="0"/>
          <w:marTop w:val="0"/>
          <w:marBottom w:val="0"/>
          <w:divBdr>
            <w:top w:val="none" w:sz="0" w:space="0" w:color="auto"/>
            <w:left w:val="none" w:sz="0" w:space="0" w:color="auto"/>
            <w:bottom w:val="none" w:sz="0" w:space="0" w:color="auto"/>
            <w:right w:val="none" w:sz="0" w:space="0" w:color="auto"/>
          </w:divBdr>
        </w:div>
        <w:div w:id="554510380">
          <w:marLeft w:val="0"/>
          <w:marRight w:val="0"/>
          <w:marTop w:val="0"/>
          <w:marBottom w:val="0"/>
          <w:divBdr>
            <w:top w:val="none" w:sz="0" w:space="0" w:color="auto"/>
            <w:left w:val="none" w:sz="0" w:space="0" w:color="auto"/>
            <w:bottom w:val="none" w:sz="0" w:space="0" w:color="auto"/>
            <w:right w:val="none" w:sz="0" w:space="0" w:color="auto"/>
          </w:divBdr>
        </w:div>
        <w:div w:id="840511788">
          <w:marLeft w:val="0"/>
          <w:marRight w:val="0"/>
          <w:marTop w:val="0"/>
          <w:marBottom w:val="0"/>
          <w:divBdr>
            <w:top w:val="none" w:sz="0" w:space="0" w:color="auto"/>
            <w:left w:val="none" w:sz="0" w:space="0" w:color="auto"/>
            <w:bottom w:val="none" w:sz="0" w:space="0" w:color="auto"/>
            <w:right w:val="none" w:sz="0" w:space="0" w:color="auto"/>
          </w:divBdr>
        </w:div>
      </w:divsChild>
    </w:div>
    <w:div w:id="206911580">
      <w:bodyDiv w:val="1"/>
      <w:marLeft w:val="0"/>
      <w:marRight w:val="0"/>
      <w:marTop w:val="0"/>
      <w:marBottom w:val="0"/>
      <w:divBdr>
        <w:top w:val="none" w:sz="0" w:space="0" w:color="auto"/>
        <w:left w:val="none" w:sz="0" w:space="0" w:color="auto"/>
        <w:bottom w:val="none" w:sz="0" w:space="0" w:color="auto"/>
        <w:right w:val="none" w:sz="0" w:space="0" w:color="auto"/>
      </w:divBdr>
      <w:divsChild>
        <w:div w:id="1196818846">
          <w:marLeft w:val="0"/>
          <w:marRight w:val="0"/>
          <w:marTop w:val="0"/>
          <w:marBottom w:val="0"/>
          <w:divBdr>
            <w:top w:val="none" w:sz="0" w:space="0" w:color="auto"/>
            <w:left w:val="none" w:sz="0" w:space="0" w:color="auto"/>
            <w:bottom w:val="none" w:sz="0" w:space="0" w:color="auto"/>
            <w:right w:val="none" w:sz="0" w:space="0" w:color="auto"/>
          </w:divBdr>
        </w:div>
      </w:divsChild>
    </w:div>
    <w:div w:id="219632471">
      <w:bodyDiv w:val="1"/>
      <w:marLeft w:val="0"/>
      <w:marRight w:val="0"/>
      <w:marTop w:val="0"/>
      <w:marBottom w:val="0"/>
      <w:divBdr>
        <w:top w:val="none" w:sz="0" w:space="0" w:color="auto"/>
        <w:left w:val="none" w:sz="0" w:space="0" w:color="auto"/>
        <w:bottom w:val="none" w:sz="0" w:space="0" w:color="auto"/>
        <w:right w:val="none" w:sz="0" w:space="0" w:color="auto"/>
      </w:divBdr>
      <w:divsChild>
        <w:div w:id="1870725855">
          <w:marLeft w:val="0"/>
          <w:marRight w:val="0"/>
          <w:marTop w:val="0"/>
          <w:marBottom w:val="0"/>
          <w:divBdr>
            <w:top w:val="none" w:sz="0" w:space="0" w:color="auto"/>
            <w:left w:val="none" w:sz="0" w:space="0" w:color="auto"/>
            <w:bottom w:val="none" w:sz="0" w:space="0" w:color="auto"/>
            <w:right w:val="none" w:sz="0" w:space="0" w:color="auto"/>
          </w:divBdr>
        </w:div>
        <w:div w:id="992834314">
          <w:marLeft w:val="0"/>
          <w:marRight w:val="0"/>
          <w:marTop w:val="0"/>
          <w:marBottom w:val="0"/>
          <w:divBdr>
            <w:top w:val="none" w:sz="0" w:space="0" w:color="auto"/>
            <w:left w:val="none" w:sz="0" w:space="0" w:color="auto"/>
            <w:bottom w:val="none" w:sz="0" w:space="0" w:color="auto"/>
            <w:right w:val="none" w:sz="0" w:space="0" w:color="auto"/>
          </w:divBdr>
        </w:div>
        <w:div w:id="1905600563">
          <w:marLeft w:val="0"/>
          <w:marRight w:val="0"/>
          <w:marTop w:val="0"/>
          <w:marBottom w:val="0"/>
          <w:divBdr>
            <w:top w:val="none" w:sz="0" w:space="0" w:color="auto"/>
            <w:left w:val="none" w:sz="0" w:space="0" w:color="auto"/>
            <w:bottom w:val="none" w:sz="0" w:space="0" w:color="auto"/>
            <w:right w:val="none" w:sz="0" w:space="0" w:color="auto"/>
          </w:divBdr>
        </w:div>
        <w:div w:id="1011952686">
          <w:marLeft w:val="0"/>
          <w:marRight w:val="0"/>
          <w:marTop w:val="0"/>
          <w:marBottom w:val="0"/>
          <w:divBdr>
            <w:top w:val="none" w:sz="0" w:space="0" w:color="auto"/>
            <w:left w:val="none" w:sz="0" w:space="0" w:color="auto"/>
            <w:bottom w:val="none" w:sz="0" w:space="0" w:color="auto"/>
            <w:right w:val="none" w:sz="0" w:space="0" w:color="auto"/>
          </w:divBdr>
        </w:div>
        <w:div w:id="1845319256">
          <w:marLeft w:val="0"/>
          <w:marRight w:val="0"/>
          <w:marTop w:val="0"/>
          <w:marBottom w:val="0"/>
          <w:divBdr>
            <w:top w:val="none" w:sz="0" w:space="0" w:color="auto"/>
            <w:left w:val="none" w:sz="0" w:space="0" w:color="auto"/>
            <w:bottom w:val="none" w:sz="0" w:space="0" w:color="auto"/>
            <w:right w:val="none" w:sz="0" w:space="0" w:color="auto"/>
          </w:divBdr>
        </w:div>
        <w:div w:id="270816749">
          <w:marLeft w:val="0"/>
          <w:marRight w:val="0"/>
          <w:marTop w:val="0"/>
          <w:marBottom w:val="0"/>
          <w:divBdr>
            <w:top w:val="none" w:sz="0" w:space="0" w:color="auto"/>
            <w:left w:val="none" w:sz="0" w:space="0" w:color="auto"/>
            <w:bottom w:val="none" w:sz="0" w:space="0" w:color="auto"/>
            <w:right w:val="none" w:sz="0" w:space="0" w:color="auto"/>
          </w:divBdr>
        </w:div>
        <w:div w:id="2061510796">
          <w:marLeft w:val="0"/>
          <w:marRight w:val="0"/>
          <w:marTop w:val="0"/>
          <w:marBottom w:val="0"/>
          <w:divBdr>
            <w:top w:val="none" w:sz="0" w:space="0" w:color="auto"/>
            <w:left w:val="none" w:sz="0" w:space="0" w:color="auto"/>
            <w:bottom w:val="none" w:sz="0" w:space="0" w:color="auto"/>
            <w:right w:val="none" w:sz="0" w:space="0" w:color="auto"/>
          </w:divBdr>
        </w:div>
      </w:divsChild>
    </w:div>
    <w:div w:id="542790178">
      <w:bodyDiv w:val="1"/>
      <w:marLeft w:val="0"/>
      <w:marRight w:val="0"/>
      <w:marTop w:val="0"/>
      <w:marBottom w:val="0"/>
      <w:divBdr>
        <w:top w:val="none" w:sz="0" w:space="0" w:color="auto"/>
        <w:left w:val="none" w:sz="0" w:space="0" w:color="auto"/>
        <w:bottom w:val="none" w:sz="0" w:space="0" w:color="auto"/>
        <w:right w:val="none" w:sz="0" w:space="0" w:color="auto"/>
      </w:divBdr>
      <w:divsChild>
        <w:div w:id="2138184399">
          <w:marLeft w:val="0"/>
          <w:marRight w:val="0"/>
          <w:marTop w:val="0"/>
          <w:marBottom w:val="0"/>
          <w:divBdr>
            <w:top w:val="none" w:sz="0" w:space="0" w:color="auto"/>
            <w:left w:val="none" w:sz="0" w:space="0" w:color="auto"/>
            <w:bottom w:val="none" w:sz="0" w:space="0" w:color="auto"/>
            <w:right w:val="none" w:sz="0" w:space="0" w:color="auto"/>
          </w:divBdr>
        </w:div>
      </w:divsChild>
    </w:div>
    <w:div w:id="554706642">
      <w:bodyDiv w:val="1"/>
      <w:marLeft w:val="0"/>
      <w:marRight w:val="0"/>
      <w:marTop w:val="0"/>
      <w:marBottom w:val="0"/>
      <w:divBdr>
        <w:top w:val="none" w:sz="0" w:space="0" w:color="auto"/>
        <w:left w:val="none" w:sz="0" w:space="0" w:color="auto"/>
        <w:bottom w:val="none" w:sz="0" w:space="0" w:color="auto"/>
        <w:right w:val="none" w:sz="0" w:space="0" w:color="auto"/>
      </w:divBdr>
    </w:div>
    <w:div w:id="583681562">
      <w:bodyDiv w:val="1"/>
      <w:marLeft w:val="0"/>
      <w:marRight w:val="0"/>
      <w:marTop w:val="0"/>
      <w:marBottom w:val="0"/>
      <w:divBdr>
        <w:top w:val="none" w:sz="0" w:space="0" w:color="auto"/>
        <w:left w:val="none" w:sz="0" w:space="0" w:color="auto"/>
        <w:bottom w:val="none" w:sz="0" w:space="0" w:color="auto"/>
        <w:right w:val="none" w:sz="0" w:space="0" w:color="auto"/>
      </w:divBdr>
    </w:div>
    <w:div w:id="801650125">
      <w:bodyDiv w:val="1"/>
      <w:marLeft w:val="0"/>
      <w:marRight w:val="0"/>
      <w:marTop w:val="0"/>
      <w:marBottom w:val="0"/>
      <w:divBdr>
        <w:top w:val="none" w:sz="0" w:space="0" w:color="auto"/>
        <w:left w:val="none" w:sz="0" w:space="0" w:color="auto"/>
        <w:bottom w:val="none" w:sz="0" w:space="0" w:color="auto"/>
        <w:right w:val="none" w:sz="0" w:space="0" w:color="auto"/>
      </w:divBdr>
    </w:div>
    <w:div w:id="830213209">
      <w:bodyDiv w:val="1"/>
      <w:marLeft w:val="0"/>
      <w:marRight w:val="0"/>
      <w:marTop w:val="0"/>
      <w:marBottom w:val="0"/>
      <w:divBdr>
        <w:top w:val="none" w:sz="0" w:space="0" w:color="auto"/>
        <w:left w:val="none" w:sz="0" w:space="0" w:color="auto"/>
        <w:bottom w:val="none" w:sz="0" w:space="0" w:color="auto"/>
        <w:right w:val="none" w:sz="0" w:space="0" w:color="auto"/>
      </w:divBdr>
      <w:divsChild>
        <w:div w:id="1699163535">
          <w:marLeft w:val="0"/>
          <w:marRight w:val="0"/>
          <w:marTop w:val="0"/>
          <w:marBottom w:val="0"/>
          <w:divBdr>
            <w:top w:val="none" w:sz="0" w:space="0" w:color="auto"/>
            <w:left w:val="none" w:sz="0" w:space="0" w:color="auto"/>
            <w:bottom w:val="none" w:sz="0" w:space="0" w:color="auto"/>
            <w:right w:val="none" w:sz="0" w:space="0" w:color="auto"/>
          </w:divBdr>
        </w:div>
        <w:div w:id="1661034846">
          <w:marLeft w:val="0"/>
          <w:marRight w:val="0"/>
          <w:marTop w:val="0"/>
          <w:marBottom w:val="0"/>
          <w:divBdr>
            <w:top w:val="none" w:sz="0" w:space="0" w:color="auto"/>
            <w:left w:val="none" w:sz="0" w:space="0" w:color="auto"/>
            <w:bottom w:val="none" w:sz="0" w:space="0" w:color="auto"/>
            <w:right w:val="none" w:sz="0" w:space="0" w:color="auto"/>
          </w:divBdr>
        </w:div>
        <w:div w:id="2051218735">
          <w:marLeft w:val="0"/>
          <w:marRight w:val="0"/>
          <w:marTop w:val="0"/>
          <w:marBottom w:val="0"/>
          <w:divBdr>
            <w:top w:val="none" w:sz="0" w:space="0" w:color="auto"/>
            <w:left w:val="none" w:sz="0" w:space="0" w:color="auto"/>
            <w:bottom w:val="none" w:sz="0" w:space="0" w:color="auto"/>
            <w:right w:val="none" w:sz="0" w:space="0" w:color="auto"/>
          </w:divBdr>
        </w:div>
        <w:div w:id="735278525">
          <w:marLeft w:val="0"/>
          <w:marRight w:val="0"/>
          <w:marTop w:val="0"/>
          <w:marBottom w:val="0"/>
          <w:divBdr>
            <w:top w:val="none" w:sz="0" w:space="0" w:color="auto"/>
            <w:left w:val="none" w:sz="0" w:space="0" w:color="auto"/>
            <w:bottom w:val="none" w:sz="0" w:space="0" w:color="auto"/>
            <w:right w:val="none" w:sz="0" w:space="0" w:color="auto"/>
          </w:divBdr>
        </w:div>
        <w:div w:id="2032762760">
          <w:marLeft w:val="0"/>
          <w:marRight w:val="0"/>
          <w:marTop w:val="0"/>
          <w:marBottom w:val="0"/>
          <w:divBdr>
            <w:top w:val="none" w:sz="0" w:space="0" w:color="auto"/>
            <w:left w:val="none" w:sz="0" w:space="0" w:color="auto"/>
            <w:bottom w:val="none" w:sz="0" w:space="0" w:color="auto"/>
            <w:right w:val="none" w:sz="0" w:space="0" w:color="auto"/>
          </w:divBdr>
        </w:div>
      </w:divsChild>
    </w:div>
    <w:div w:id="866912340">
      <w:bodyDiv w:val="1"/>
      <w:marLeft w:val="0"/>
      <w:marRight w:val="0"/>
      <w:marTop w:val="0"/>
      <w:marBottom w:val="0"/>
      <w:divBdr>
        <w:top w:val="none" w:sz="0" w:space="0" w:color="auto"/>
        <w:left w:val="none" w:sz="0" w:space="0" w:color="auto"/>
        <w:bottom w:val="none" w:sz="0" w:space="0" w:color="auto"/>
        <w:right w:val="none" w:sz="0" w:space="0" w:color="auto"/>
      </w:divBdr>
    </w:div>
    <w:div w:id="924798669">
      <w:bodyDiv w:val="1"/>
      <w:marLeft w:val="0"/>
      <w:marRight w:val="0"/>
      <w:marTop w:val="0"/>
      <w:marBottom w:val="0"/>
      <w:divBdr>
        <w:top w:val="none" w:sz="0" w:space="0" w:color="auto"/>
        <w:left w:val="none" w:sz="0" w:space="0" w:color="auto"/>
        <w:bottom w:val="none" w:sz="0" w:space="0" w:color="auto"/>
        <w:right w:val="none" w:sz="0" w:space="0" w:color="auto"/>
      </w:divBdr>
    </w:div>
    <w:div w:id="1007752180">
      <w:bodyDiv w:val="1"/>
      <w:marLeft w:val="0"/>
      <w:marRight w:val="0"/>
      <w:marTop w:val="0"/>
      <w:marBottom w:val="0"/>
      <w:divBdr>
        <w:top w:val="none" w:sz="0" w:space="0" w:color="auto"/>
        <w:left w:val="none" w:sz="0" w:space="0" w:color="auto"/>
        <w:bottom w:val="none" w:sz="0" w:space="0" w:color="auto"/>
        <w:right w:val="none" w:sz="0" w:space="0" w:color="auto"/>
      </w:divBdr>
    </w:div>
    <w:div w:id="1093428876">
      <w:bodyDiv w:val="1"/>
      <w:marLeft w:val="0"/>
      <w:marRight w:val="0"/>
      <w:marTop w:val="0"/>
      <w:marBottom w:val="0"/>
      <w:divBdr>
        <w:top w:val="none" w:sz="0" w:space="0" w:color="auto"/>
        <w:left w:val="none" w:sz="0" w:space="0" w:color="auto"/>
        <w:bottom w:val="none" w:sz="0" w:space="0" w:color="auto"/>
        <w:right w:val="none" w:sz="0" w:space="0" w:color="auto"/>
      </w:divBdr>
      <w:divsChild>
        <w:div w:id="299388463">
          <w:marLeft w:val="0"/>
          <w:marRight w:val="0"/>
          <w:marTop w:val="0"/>
          <w:marBottom w:val="0"/>
          <w:divBdr>
            <w:top w:val="none" w:sz="0" w:space="0" w:color="auto"/>
            <w:left w:val="none" w:sz="0" w:space="0" w:color="auto"/>
            <w:bottom w:val="none" w:sz="0" w:space="0" w:color="auto"/>
            <w:right w:val="none" w:sz="0" w:space="0" w:color="auto"/>
          </w:divBdr>
        </w:div>
      </w:divsChild>
    </w:div>
    <w:div w:id="1104961243">
      <w:bodyDiv w:val="1"/>
      <w:marLeft w:val="0"/>
      <w:marRight w:val="0"/>
      <w:marTop w:val="0"/>
      <w:marBottom w:val="0"/>
      <w:divBdr>
        <w:top w:val="none" w:sz="0" w:space="0" w:color="auto"/>
        <w:left w:val="none" w:sz="0" w:space="0" w:color="auto"/>
        <w:bottom w:val="none" w:sz="0" w:space="0" w:color="auto"/>
        <w:right w:val="none" w:sz="0" w:space="0" w:color="auto"/>
      </w:divBdr>
      <w:divsChild>
        <w:div w:id="2083139816">
          <w:marLeft w:val="0"/>
          <w:marRight w:val="0"/>
          <w:marTop w:val="0"/>
          <w:marBottom w:val="0"/>
          <w:divBdr>
            <w:top w:val="none" w:sz="0" w:space="0" w:color="auto"/>
            <w:left w:val="none" w:sz="0" w:space="0" w:color="auto"/>
            <w:bottom w:val="none" w:sz="0" w:space="0" w:color="auto"/>
            <w:right w:val="none" w:sz="0" w:space="0" w:color="auto"/>
          </w:divBdr>
        </w:div>
        <w:div w:id="1427926432">
          <w:marLeft w:val="0"/>
          <w:marRight w:val="0"/>
          <w:marTop w:val="0"/>
          <w:marBottom w:val="0"/>
          <w:divBdr>
            <w:top w:val="none" w:sz="0" w:space="0" w:color="auto"/>
            <w:left w:val="none" w:sz="0" w:space="0" w:color="auto"/>
            <w:bottom w:val="none" w:sz="0" w:space="0" w:color="auto"/>
            <w:right w:val="none" w:sz="0" w:space="0" w:color="auto"/>
          </w:divBdr>
        </w:div>
      </w:divsChild>
    </w:div>
    <w:div w:id="1221478917">
      <w:bodyDiv w:val="1"/>
      <w:marLeft w:val="0"/>
      <w:marRight w:val="0"/>
      <w:marTop w:val="0"/>
      <w:marBottom w:val="0"/>
      <w:divBdr>
        <w:top w:val="none" w:sz="0" w:space="0" w:color="auto"/>
        <w:left w:val="none" w:sz="0" w:space="0" w:color="auto"/>
        <w:bottom w:val="none" w:sz="0" w:space="0" w:color="auto"/>
        <w:right w:val="none" w:sz="0" w:space="0" w:color="auto"/>
      </w:divBdr>
      <w:divsChild>
        <w:div w:id="1212810378">
          <w:marLeft w:val="0"/>
          <w:marRight w:val="0"/>
          <w:marTop w:val="0"/>
          <w:marBottom w:val="0"/>
          <w:divBdr>
            <w:top w:val="none" w:sz="0" w:space="0" w:color="auto"/>
            <w:left w:val="none" w:sz="0" w:space="0" w:color="auto"/>
            <w:bottom w:val="none" w:sz="0" w:space="0" w:color="auto"/>
            <w:right w:val="none" w:sz="0" w:space="0" w:color="auto"/>
          </w:divBdr>
        </w:div>
      </w:divsChild>
    </w:div>
    <w:div w:id="1384520122">
      <w:bodyDiv w:val="1"/>
      <w:marLeft w:val="0"/>
      <w:marRight w:val="0"/>
      <w:marTop w:val="0"/>
      <w:marBottom w:val="0"/>
      <w:divBdr>
        <w:top w:val="none" w:sz="0" w:space="0" w:color="auto"/>
        <w:left w:val="none" w:sz="0" w:space="0" w:color="auto"/>
        <w:bottom w:val="none" w:sz="0" w:space="0" w:color="auto"/>
        <w:right w:val="none" w:sz="0" w:space="0" w:color="auto"/>
      </w:divBdr>
    </w:div>
    <w:div w:id="1505166856">
      <w:bodyDiv w:val="1"/>
      <w:marLeft w:val="0"/>
      <w:marRight w:val="0"/>
      <w:marTop w:val="0"/>
      <w:marBottom w:val="0"/>
      <w:divBdr>
        <w:top w:val="none" w:sz="0" w:space="0" w:color="auto"/>
        <w:left w:val="none" w:sz="0" w:space="0" w:color="auto"/>
        <w:bottom w:val="none" w:sz="0" w:space="0" w:color="auto"/>
        <w:right w:val="none" w:sz="0" w:space="0" w:color="auto"/>
      </w:divBdr>
      <w:divsChild>
        <w:div w:id="374082581">
          <w:marLeft w:val="0"/>
          <w:marRight w:val="0"/>
          <w:marTop w:val="0"/>
          <w:marBottom w:val="0"/>
          <w:divBdr>
            <w:top w:val="none" w:sz="0" w:space="0" w:color="auto"/>
            <w:left w:val="none" w:sz="0" w:space="0" w:color="auto"/>
            <w:bottom w:val="none" w:sz="0" w:space="0" w:color="auto"/>
            <w:right w:val="none" w:sz="0" w:space="0" w:color="auto"/>
          </w:divBdr>
        </w:div>
        <w:div w:id="140974740">
          <w:marLeft w:val="0"/>
          <w:marRight w:val="0"/>
          <w:marTop w:val="0"/>
          <w:marBottom w:val="0"/>
          <w:divBdr>
            <w:top w:val="none" w:sz="0" w:space="0" w:color="auto"/>
            <w:left w:val="none" w:sz="0" w:space="0" w:color="auto"/>
            <w:bottom w:val="none" w:sz="0" w:space="0" w:color="auto"/>
            <w:right w:val="none" w:sz="0" w:space="0" w:color="auto"/>
          </w:divBdr>
        </w:div>
        <w:div w:id="874120917">
          <w:marLeft w:val="0"/>
          <w:marRight w:val="0"/>
          <w:marTop w:val="0"/>
          <w:marBottom w:val="0"/>
          <w:divBdr>
            <w:top w:val="none" w:sz="0" w:space="0" w:color="auto"/>
            <w:left w:val="none" w:sz="0" w:space="0" w:color="auto"/>
            <w:bottom w:val="none" w:sz="0" w:space="0" w:color="auto"/>
            <w:right w:val="none" w:sz="0" w:space="0" w:color="auto"/>
          </w:divBdr>
        </w:div>
        <w:div w:id="351302705">
          <w:marLeft w:val="0"/>
          <w:marRight w:val="0"/>
          <w:marTop w:val="0"/>
          <w:marBottom w:val="0"/>
          <w:divBdr>
            <w:top w:val="none" w:sz="0" w:space="0" w:color="auto"/>
            <w:left w:val="none" w:sz="0" w:space="0" w:color="auto"/>
            <w:bottom w:val="none" w:sz="0" w:space="0" w:color="auto"/>
            <w:right w:val="none" w:sz="0" w:space="0" w:color="auto"/>
          </w:divBdr>
        </w:div>
        <w:div w:id="457066268">
          <w:marLeft w:val="0"/>
          <w:marRight w:val="0"/>
          <w:marTop w:val="0"/>
          <w:marBottom w:val="0"/>
          <w:divBdr>
            <w:top w:val="none" w:sz="0" w:space="0" w:color="auto"/>
            <w:left w:val="none" w:sz="0" w:space="0" w:color="auto"/>
            <w:bottom w:val="none" w:sz="0" w:space="0" w:color="auto"/>
            <w:right w:val="none" w:sz="0" w:space="0" w:color="auto"/>
          </w:divBdr>
        </w:div>
        <w:div w:id="654646492">
          <w:marLeft w:val="0"/>
          <w:marRight w:val="0"/>
          <w:marTop w:val="0"/>
          <w:marBottom w:val="0"/>
          <w:divBdr>
            <w:top w:val="none" w:sz="0" w:space="0" w:color="auto"/>
            <w:left w:val="none" w:sz="0" w:space="0" w:color="auto"/>
            <w:bottom w:val="none" w:sz="0" w:space="0" w:color="auto"/>
            <w:right w:val="none" w:sz="0" w:space="0" w:color="auto"/>
          </w:divBdr>
        </w:div>
        <w:div w:id="820392959">
          <w:marLeft w:val="0"/>
          <w:marRight w:val="0"/>
          <w:marTop w:val="0"/>
          <w:marBottom w:val="0"/>
          <w:divBdr>
            <w:top w:val="none" w:sz="0" w:space="0" w:color="auto"/>
            <w:left w:val="none" w:sz="0" w:space="0" w:color="auto"/>
            <w:bottom w:val="none" w:sz="0" w:space="0" w:color="auto"/>
            <w:right w:val="none" w:sz="0" w:space="0" w:color="auto"/>
          </w:divBdr>
        </w:div>
      </w:divsChild>
    </w:div>
    <w:div w:id="1588686338">
      <w:bodyDiv w:val="1"/>
      <w:marLeft w:val="0"/>
      <w:marRight w:val="0"/>
      <w:marTop w:val="0"/>
      <w:marBottom w:val="0"/>
      <w:divBdr>
        <w:top w:val="none" w:sz="0" w:space="0" w:color="auto"/>
        <w:left w:val="none" w:sz="0" w:space="0" w:color="auto"/>
        <w:bottom w:val="none" w:sz="0" w:space="0" w:color="auto"/>
        <w:right w:val="none" w:sz="0" w:space="0" w:color="auto"/>
      </w:divBdr>
    </w:div>
    <w:div w:id="1643465867">
      <w:bodyDiv w:val="1"/>
      <w:marLeft w:val="0"/>
      <w:marRight w:val="0"/>
      <w:marTop w:val="0"/>
      <w:marBottom w:val="0"/>
      <w:divBdr>
        <w:top w:val="none" w:sz="0" w:space="0" w:color="auto"/>
        <w:left w:val="none" w:sz="0" w:space="0" w:color="auto"/>
        <w:bottom w:val="none" w:sz="0" w:space="0" w:color="auto"/>
        <w:right w:val="none" w:sz="0" w:space="0" w:color="auto"/>
      </w:divBdr>
    </w:div>
    <w:div w:id="1687054829">
      <w:bodyDiv w:val="1"/>
      <w:marLeft w:val="0"/>
      <w:marRight w:val="0"/>
      <w:marTop w:val="0"/>
      <w:marBottom w:val="0"/>
      <w:divBdr>
        <w:top w:val="none" w:sz="0" w:space="0" w:color="auto"/>
        <w:left w:val="none" w:sz="0" w:space="0" w:color="auto"/>
        <w:bottom w:val="none" w:sz="0" w:space="0" w:color="auto"/>
        <w:right w:val="none" w:sz="0" w:space="0" w:color="auto"/>
      </w:divBdr>
    </w:div>
    <w:div w:id="1699087912">
      <w:bodyDiv w:val="1"/>
      <w:marLeft w:val="0"/>
      <w:marRight w:val="0"/>
      <w:marTop w:val="0"/>
      <w:marBottom w:val="0"/>
      <w:divBdr>
        <w:top w:val="none" w:sz="0" w:space="0" w:color="auto"/>
        <w:left w:val="none" w:sz="0" w:space="0" w:color="auto"/>
        <w:bottom w:val="none" w:sz="0" w:space="0" w:color="auto"/>
        <w:right w:val="none" w:sz="0" w:space="0" w:color="auto"/>
      </w:divBdr>
    </w:div>
    <w:div w:id="1737707698">
      <w:bodyDiv w:val="1"/>
      <w:marLeft w:val="0"/>
      <w:marRight w:val="0"/>
      <w:marTop w:val="0"/>
      <w:marBottom w:val="0"/>
      <w:divBdr>
        <w:top w:val="none" w:sz="0" w:space="0" w:color="auto"/>
        <w:left w:val="none" w:sz="0" w:space="0" w:color="auto"/>
        <w:bottom w:val="none" w:sz="0" w:space="0" w:color="auto"/>
        <w:right w:val="none" w:sz="0" w:space="0" w:color="auto"/>
      </w:divBdr>
    </w:div>
    <w:div w:id="1832214125">
      <w:bodyDiv w:val="1"/>
      <w:marLeft w:val="0"/>
      <w:marRight w:val="0"/>
      <w:marTop w:val="0"/>
      <w:marBottom w:val="0"/>
      <w:divBdr>
        <w:top w:val="none" w:sz="0" w:space="0" w:color="auto"/>
        <w:left w:val="none" w:sz="0" w:space="0" w:color="auto"/>
        <w:bottom w:val="none" w:sz="0" w:space="0" w:color="auto"/>
        <w:right w:val="none" w:sz="0" w:space="0" w:color="auto"/>
      </w:divBdr>
    </w:div>
    <w:div w:id="1914929015">
      <w:bodyDiv w:val="1"/>
      <w:marLeft w:val="0"/>
      <w:marRight w:val="0"/>
      <w:marTop w:val="0"/>
      <w:marBottom w:val="0"/>
      <w:divBdr>
        <w:top w:val="none" w:sz="0" w:space="0" w:color="auto"/>
        <w:left w:val="none" w:sz="0" w:space="0" w:color="auto"/>
        <w:bottom w:val="none" w:sz="0" w:space="0" w:color="auto"/>
        <w:right w:val="none" w:sz="0" w:space="0" w:color="auto"/>
      </w:divBdr>
      <w:divsChild>
        <w:div w:id="70320345">
          <w:marLeft w:val="0"/>
          <w:marRight w:val="0"/>
          <w:marTop w:val="0"/>
          <w:marBottom w:val="0"/>
          <w:divBdr>
            <w:top w:val="none" w:sz="0" w:space="0" w:color="auto"/>
            <w:left w:val="none" w:sz="0" w:space="0" w:color="auto"/>
            <w:bottom w:val="none" w:sz="0" w:space="0" w:color="auto"/>
            <w:right w:val="none" w:sz="0" w:space="0" w:color="auto"/>
          </w:divBdr>
        </w:div>
        <w:div w:id="515122998">
          <w:marLeft w:val="0"/>
          <w:marRight w:val="0"/>
          <w:marTop w:val="0"/>
          <w:marBottom w:val="0"/>
          <w:divBdr>
            <w:top w:val="none" w:sz="0" w:space="0" w:color="auto"/>
            <w:left w:val="none" w:sz="0" w:space="0" w:color="auto"/>
            <w:bottom w:val="none" w:sz="0" w:space="0" w:color="auto"/>
            <w:right w:val="none" w:sz="0" w:space="0" w:color="auto"/>
          </w:divBdr>
        </w:div>
        <w:div w:id="1233152190">
          <w:marLeft w:val="0"/>
          <w:marRight w:val="0"/>
          <w:marTop w:val="0"/>
          <w:marBottom w:val="0"/>
          <w:divBdr>
            <w:top w:val="none" w:sz="0" w:space="0" w:color="auto"/>
            <w:left w:val="none" w:sz="0" w:space="0" w:color="auto"/>
            <w:bottom w:val="none" w:sz="0" w:space="0" w:color="auto"/>
            <w:right w:val="none" w:sz="0" w:space="0" w:color="auto"/>
          </w:divBdr>
        </w:div>
        <w:div w:id="1825125479">
          <w:marLeft w:val="0"/>
          <w:marRight w:val="0"/>
          <w:marTop w:val="0"/>
          <w:marBottom w:val="0"/>
          <w:divBdr>
            <w:top w:val="none" w:sz="0" w:space="0" w:color="auto"/>
            <w:left w:val="none" w:sz="0" w:space="0" w:color="auto"/>
            <w:bottom w:val="none" w:sz="0" w:space="0" w:color="auto"/>
            <w:right w:val="none" w:sz="0" w:space="0" w:color="auto"/>
          </w:divBdr>
        </w:div>
        <w:div w:id="2094935843">
          <w:marLeft w:val="0"/>
          <w:marRight w:val="0"/>
          <w:marTop w:val="0"/>
          <w:marBottom w:val="0"/>
          <w:divBdr>
            <w:top w:val="none" w:sz="0" w:space="0" w:color="auto"/>
            <w:left w:val="none" w:sz="0" w:space="0" w:color="auto"/>
            <w:bottom w:val="none" w:sz="0" w:space="0" w:color="auto"/>
            <w:right w:val="none" w:sz="0" w:space="0" w:color="auto"/>
          </w:divBdr>
        </w:div>
        <w:div w:id="1541629127">
          <w:marLeft w:val="0"/>
          <w:marRight w:val="0"/>
          <w:marTop w:val="0"/>
          <w:marBottom w:val="0"/>
          <w:divBdr>
            <w:top w:val="none" w:sz="0" w:space="0" w:color="auto"/>
            <w:left w:val="none" w:sz="0" w:space="0" w:color="auto"/>
            <w:bottom w:val="none" w:sz="0" w:space="0" w:color="auto"/>
            <w:right w:val="none" w:sz="0" w:space="0" w:color="auto"/>
          </w:divBdr>
        </w:div>
        <w:div w:id="1545016716">
          <w:marLeft w:val="0"/>
          <w:marRight w:val="0"/>
          <w:marTop w:val="0"/>
          <w:marBottom w:val="0"/>
          <w:divBdr>
            <w:top w:val="none" w:sz="0" w:space="0" w:color="auto"/>
            <w:left w:val="none" w:sz="0" w:space="0" w:color="auto"/>
            <w:bottom w:val="none" w:sz="0" w:space="0" w:color="auto"/>
            <w:right w:val="none" w:sz="0" w:space="0" w:color="auto"/>
          </w:divBdr>
        </w:div>
        <w:div w:id="732583740">
          <w:marLeft w:val="0"/>
          <w:marRight w:val="0"/>
          <w:marTop w:val="0"/>
          <w:marBottom w:val="0"/>
          <w:divBdr>
            <w:top w:val="none" w:sz="0" w:space="0" w:color="auto"/>
            <w:left w:val="none" w:sz="0" w:space="0" w:color="auto"/>
            <w:bottom w:val="none" w:sz="0" w:space="0" w:color="auto"/>
            <w:right w:val="none" w:sz="0" w:space="0" w:color="auto"/>
          </w:divBdr>
        </w:div>
        <w:div w:id="972519098">
          <w:marLeft w:val="0"/>
          <w:marRight w:val="0"/>
          <w:marTop w:val="0"/>
          <w:marBottom w:val="0"/>
          <w:divBdr>
            <w:top w:val="none" w:sz="0" w:space="0" w:color="auto"/>
            <w:left w:val="none" w:sz="0" w:space="0" w:color="auto"/>
            <w:bottom w:val="none" w:sz="0" w:space="0" w:color="auto"/>
            <w:right w:val="none" w:sz="0" w:space="0" w:color="auto"/>
          </w:divBdr>
        </w:div>
        <w:div w:id="2054308898">
          <w:marLeft w:val="0"/>
          <w:marRight w:val="0"/>
          <w:marTop w:val="0"/>
          <w:marBottom w:val="0"/>
          <w:divBdr>
            <w:top w:val="none" w:sz="0" w:space="0" w:color="auto"/>
            <w:left w:val="none" w:sz="0" w:space="0" w:color="auto"/>
            <w:bottom w:val="none" w:sz="0" w:space="0" w:color="auto"/>
            <w:right w:val="none" w:sz="0" w:space="0" w:color="auto"/>
          </w:divBdr>
        </w:div>
        <w:div w:id="1583683081">
          <w:marLeft w:val="0"/>
          <w:marRight w:val="0"/>
          <w:marTop w:val="0"/>
          <w:marBottom w:val="0"/>
          <w:divBdr>
            <w:top w:val="none" w:sz="0" w:space="0" w:color="auto"/>
            <w:left w:val="none" w:sz="0" w:space="0" w:color="auto"/>
            <w:bottom w:val="none" w:sz="0" w:space="0" w:color="auto"/>
            <w:right w:val="none" w:sz="0" w:space="0" w:color="auto"/>
          </w:divBdr>
        </w:div>
      </w:divsChild>
    </w:div>
    <w:div w:id="1932885843">
      <w:bodyDiv w:val="1"/>
      <w:marLeft w:val="0"/>
      <w:marRight w:val="0"/>
      <w:marTop w:val="0"/>
      <w:marBottom w:val="0"/>
      <w:divBdr>
        <w:top w:val="none" w:sz="0" w:space="0" w:color="auto"/>
        <w:left w:val="none" w:sz="0" w:space="0" w:color="auto"/>
        <w:bottom w:val="none" w:sz="0" w:space="0" w:color="auto"/>
        <w:right w:val="none" w:sz="0" w:space="0" w:color="auto"/>
      </w:divBdr>
      <w:divsChild>
        <w:div w:id="2123569278">
          <w:marLeft w:val="0"/>
          <w:marRight w:val="0"/>
          <w:marTop w:val="0"/>
          <w:marBottom w:val="0"/>
          <w:divBdr>
            <w:top w:val="none" w:sz="0" w:space="0" w:color="auto"/>
            <w:left w:val="none" w:sz="0" w:space="0" w:color="auto"/>
            <w:bottom w:val="none" w:sz="0" w:space="0" w:color="auto"/>
            <w:right w:val="none" w:sz="0" w:space="0" w:color="auto"/>
          </w:divBdr>
        </w:div>
        <w:div w:id="449666371">
          <w:marLeft w:val="0"/>
          <w:marRight w:val="0"/>
          <w:marTop w:val="0"/>
          <w:marBottom w:val="0"/>
          <w:divBdr>
            <w:top w:val="none" w:sz="0" w:space="0" w:color="auto"/>
            <w:left w:val="none" w:sz="0" w:space="0" w:color="auto"/>
            <w:bottom w:val="none" w:sz="0" w:space="0" w:color="auto"/>
            <w:right w:val="none" w:sz="0" w:space="0" w:color="auto"/>
          </w:divBdr>
        </w:div>
      </w:divsChild>
    </w:div>
    <w:div w:id="1977568749">
      <w:bodyDiv w:val="1"/>
      <w:marLeft w:val="0"/>
      <w:marRight w:val="0"/>
      <w:marTop w:val="0"/>
      <w:marBottom w:val="0"/>
      <w:divBdr>
        <w:top w:val="none" w:sz="0" w:space="0" w:color="auto"/>
        <w:left w:val="none" w:sz="0" w:space="0" w:color="auto"/>
        <w:bottom w:val="none" w:sz="0" w:space="0" w:color="auto"/>
        <w:right w:val="none" w:sz="0" w:space="0" w:color="auto"/>
      </w:divBdr>
      <w:divsChild>
        <w:div w:id="1702364634">
          <w:marLeft w:val="0"/>
          <w:marRight w:val="0"/>
          <w:marTop w:val="0"/>
          <w:marBottom w:val="0"/>
          <w:divBdr>
            <w:top w:val="none" w:sz="0" w:space="0" w:color="auto"/>
            <w:left w:val="none" w:sz="0" w:space="0" w:color="auto"/>
            <w:bottom w:val="none" w:sz="0" w:space="0" w:color="auto"/>
            <w:right w:val="none" w:sz="0" w:space="0" w:color="auto"/>
          </w:divBdr>
        </w:div>
      </w:divsChild>
    </w:div>
    <w:div w:id="2031754473">
      <w:bodyDiv w:val="1"/>
      <w:marLeft w:val="0"/>
      <w:marRight w:val="0"/>
      <w:marTop w:val="0"/>
      <w:marBottom w:val="0"/>
      <w:divBdr>
        <w:top w:val="none" w:sz="0" w:space="0" w:color="auto"/>
        <w:left w:val="none" w:sz="0" w:space="0" w:color="auto"/>
        <w:bottom w:val="none" w:sz="0" w:space="0" w:color="auto"/>
        <w:right w:val="none" w:sz="0" w:space="0" w:color="auto"/>
      </w:divBdr>
      <w:divsChild>
        <w:div w:id="1391270975">
          <w:marLeft w:val="0"/>
          <w:marRight w:val="0"/>
          <w:marTop w:val="0"/>
          <w:marBottom w:val="0"/>
          <w:divBdr>
            <w:top w:val="none" w:sz="0" w:space="0" w:color="auto"/>
            <w:left w:val="none" w:sz="0" w:space="0" w:color="auto"/>
            <w:bottom w:val="none" w:sz="0" w:space="0" w:color="auto"/>
            <w:right w:val="none" w:sz="0" w:space="0" w:color="auto"/>
          </w:divBdr>
        </w:div>
        <w:div w:id="562526593">
          <w:marLeft w:val="0"/>
          <w:marRight w:val="0"/>
          <w:marTop w:val="0"/>
          <w:marBottom w:val="0"/>
          <w:divBdr>
            <w:top w:val="none" w:sz="0" w:space="0" w:color="auto"/>
            <w:left w:val="none" w:sz="0" w:space="0" w:color="auto"/>
            <w:bottom w:val="none" w:sz="0" w:space="0" w:color="auto"/>
            <w:right w:val="none" w:sz="0" w:space="0" w:color="auto"/>
          </w:divBdr>
        </w:div>
        <w:div w:id="1802307720">
          <w:marLeft w:val="0"/>
          <w:marRight w:val="0"/>
          <w:marTop w:val="0"/>
          <w:marBottom w:val="0"/>
          <w:divBdr>
            <w:top w:val="none" w:sz="0" w:space="0" w:color="auto"/>
            <w:left w:val="none" w:sz="0" w:space="0" w:color="auto"/>
            <w:bottom w:val="none" w:sz="0" w:space="0" w:color="auto"/>
            <w:right w:val="none" w:sz="0" w:space="0" w:color="auto"/>
          </w:divBdr>
        </w:div>
        <w:div w:id="1569344250">
          <w:marLeft w:val="0"/>
          <w:marRight w:val="0"/>
          <w:marTop w:val="0"/>
          <w:marBottom w:val="0"/>
          <w:divBdr>
            <w:top w:val="none" w:sz="0" w:space="0" w:color="auto"/>
            <w:left w:val="none" w:sz="0" w:space="0" w:color="auto"/>
            <w:bottom w:val="none" w:sz="0" w:space="0" w:color="auto"/>
            <w:right w:val="none" w:sz="0" w:space="0" w:color="auto"/>
          </w:divBdr>
        </w:div>
        <w:div w:id="1812286071">
          <w:marLeft w:val="0"/>
          <w:marRight w:val="0"/>
          <w:marTop w:val="0"/>
          <w:marBottom w:val="0"/>
          <w:divBdr>
            <w:top w:val="none" w:sz="0" w:space="0" w:color="auto"/>
            <w:left w:val="none" w:sz="0" w:space="0" w:color="auto"/>
            <w:bottom w:val="none" w:sz="0" w:space="0" w:color="auto"/>
            <w:right w:val="none" w:sz="0" w:space="0" w:color="auto"/>
          </w:divBdr>
        </w:div>
        <w:div w:id="1568371168">
          <w:marLeft w:val="0"/>
          <w:marRight w:val="0"/>
          <w:marTop w:val="0"/>
          <w:marBottom w:val="0"/>
          <w:divBdr>
            <w:top w:val="none" w:sz="0" w:space="0" w:color="auto"/>
            <w:left w:val="none" w:sz="0" w:space="0" w:color="auto"/>
            <w:bottom w:val="none" w:sz="0" w:space="0" w:color="auto"/>
            <w:right w:val="none" w:sz="0" w:space="0" w:color="auto"/>
          </w:divBdr>
        </w:div>
        <w:div w:id="1145732480">
          <w:marLeft w:val="0"/>
          <w:marRight w:val="0"/>
          <w:marTop w:val="0"/>
          <w:marBottom w:val="0"/>
          <w:divBdr>
            <w:top w:val="none" w:sz="0" w:space="0" w:color="auto"/>
            <w:left w:val="none" w:sz="0" w:space="0" w:color="auto"/>
            <w:bottom w:val="none" w:sz="0" w:space="0" w:color="auto"/>
            <w:right w:val="none" w:sz="0" w:space="0" w:color="auto"/>
          </w:divBdr>
        </w:div>
        <w:div w:id="1369257679">
          <w:marLeft w:val="0"/>
          <w:marRight w:val="0"/>
          <w:marTop w:val="0"/>
          <w:marBottom w:val="0"/>
          <w:divBdr>
            <w:top w:val="none" w:sz="0" w:space="0" w:color="auto"/>
            <w:left w:val="none" w:sz="0" w:space="0" w:color="auto"/>
            <w:bottom w:val="none" w:sz="0" w:space="0" w:color="auto"/>
            <w:right w:val="none" w:sz="0" w:space="0" w:color="auto"/>
          </w:divBdr>
        </w:div>
        <w:div w:id="1099644701">
          <w:marLeft w:val="0"/>
          <w:marRight w:val="0"/>
          <w:marTop w:val="0"/>
          <w:marBottom w:val="0"/>
          <w:divBdr>
            <w:top w:val="none" w:sz="0" w:space="0" w:color="auto"/>
            <w:left w:val="none" w:sz="0" w:space="0" w:color="auto"/>
            <w:bottom w:val="none" w:sz="0" w:space="0" w:color="auto"/>
            <w:right w:val="none" w:sz="0" w:space="0" w:color="auto"/>
          </w:divBdr>
        </w:div>
        <w:div w:id="1741439374">
          <w:marLeft w:val="0"/>
          <w:marRight w:val="0"/>
          <w:marTop w:val="0"/>
          <w:marBottom w:val="0"/>
          <w:divBdr>
            <w:top w:val="none" w:sz="0" w:space="0" w:color="auto"/>
            <w:left w:val="none" w:sz="0" w:space="0" w:color="auto"/>
            <w:bottom w:val="none" w:sz="0" w:space="0" w:color="auto"/>
            <w:right w:val="none" w:sz="0" w:space="0" w:color="auto"/>
          </w:divBdr>
        </w:div>
        <w:div w:id="2070612425">
          <w:marLeft w:val="0"/>
          <w:marRight w:val="0"/>
          <w:marTop w:val="0"/>
          <w:marBottom w:val="0"/>
          <w:divBdr>
            <w:top w:val="none" w:sz="0" w:space="0" w:color="auto"/>
            <w:left w:val="none" w:sz="0" w:space="0" w:color="auto"/>
            <w:bottom w:val="none" w:sz="0" w:space="0" w:color="auto"/>
            <w:right w:val="none" w:sz="0" w:space="0" w:color="auto"/>
          </w:divBdr>
        </w:div>
      </w:divsChild>
    </w:div>
    <w:div w:id="2129200791">
      <w:bodyDiv w:val="1"/>
      <w:marLeft w:val="0"/>
      <w:marRight w:val="0"/>
      <w:marTop w:val="0"/>
      <w:marBottom w:val="0"/>
      <w:divBdr>
        <w:top w:val="none" w:sz="0" w:space="0" w:color="auto"/>
        <w:left w:val="none" w:sz="0" w:space="0" w:color="auto"/>
        <w:bottom w:val="none" w:sz="0" w:space="0" w:color="auto"/>
        <w:right w:val="none" w:sz="0" w:space="0" w:color="auto"/>
      </w:divBdr>
    </w:div>
    <w:div w:id="214114265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bluecoatmaths.files.wordpress.com/2017/02/lesson-1-spatial-sequences.pptx" TargetMode="Externa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www.mhhe.com/math/ltbmath/bennett_nelson/conceptual/instructor/grids/IsometricDotPap.pdf" TargetMode="External"/><Relationship Id="rId4" Type="http://schemas.openxmlformats.org/officeDocument/2006/relationships/settings" Target="settings.xml"/><Relationship Id="rId9" Type="http://schemas.openxmlformats.org/officeDocument/2006/relationships/hyperlink" Target="https://bluecoatmaths.files.wordpress.com/2017/02/flowerbeds.doc"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2</Pages>
  <Words>436</Words>
  <Characters>2486</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staff</dc:creator>
  <cp:lastModifiedBy>Warden, M</cp:lastModifiedBy>
  <cp:revision>5</cp:revision>
  <dcterms:created xsi:type="dcterms:W3CDTF">2017-02-09T21:09:00Z</dcterms:created>
  <dcterms:modified xsi:type="dcterms:W3CDTF">2017-02-09T21:26:00Z</dcterms:modified>
</cp:coreProperties>
</file>