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AB6A27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D75572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B6A27">
              <w:rPr>
                <w:rFonts w:ascii="Calibri" w:eastAsia="Calibri" w:hAnsi="Calibri" w:cs="Calibri"/>
                <w:b/>
                <w:sz w:val="32"/>
              </w:rPr>
              <w:t>6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AB6A27">
              <w:rPr>
                <w:rFonts w:ascii="Calibri" w:eastAsia="Calibri" w:hAnsi="Calibri" w:cs="Calibri"/>
                <w:b/>
                <w:sz w:val="32"/>
              </w:rPr>
              <w:t>Area of a Circle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E0678E" w:rsidP="00AB6A27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AB6A27">
              <w:rPr>
                <w:rFonts w:ascii="Calibri" w:hAnsi="Calibri"/>
                <w:sz w:val="20"/>
                <w:szCs w:val="22"/>
              </w:rPr>
              <w:t>find the area of a circle or parts of a circle given the radius or diameter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8E4AEA" w:rsidRPr="0075254B" w:rsidRDefault="003A0774" w:rsidP="00AB6A27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This lesson </w:t>
            </w:r>
            <w:r w:rsidR="00AB6A27">
              <w:rPr>
                <w:rFonts w:asciiTheme="minorHAnsi" w:hAnsiTheme="minorHAnsi"/>
                <w:sz w:val="20"/>
                <w:szCs w:val="22"/>
              </w:rPr>
              <w:t xml:space="preserve">shows where </w:t>
            </w:r>
            <w:proofErr w:type="spellStart"/>
            <w:proofErr w:type="gramStart"/>
            <w:r w:rsidR="00AB6A27">
              <w:rPr>
                <w:rFonts w:asciiTheme="minorHAnsi" w:hAnsiTheme="minorHAnsi"/>
                <w:sz w:val="20"/>
                <w:szCs w:val="22"/>
              </w:rPr>
              <w:t>the</w:t>
            </w:r>
            <w:proofErr w:type="spellEnd"/>
            <w:r w:rsidR="00AB6A27"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proofErr w:type="spellStart"/>
            <w:r w:rsidR="00AB6A27">
              <w:rPr>
                <w:rFonts w:asciiTheme="minorHAnsi" w:hAnsiTheme="minorHAnsi"/>
                <w:sz w:val="20"/>
                <w:szCs w:val="22"/>
              </w:rPr>
              <w:t>are</w:t>
            </w:r>
            <w:proofErr w:type="spellEnd"/>
            <w:proofErr w:type="gramEnd"/>
            <w:r w:rsidR="00AB6A27">
              <w:rPr>
                <w:rFonts w:asciiTheme="minorHAnsi" w:hAnsiTheme="minorHAnsi"/>
                <w:sz w:val="20"/>
                <w:szCs w:val="22"/>
              </w:rPr>
              <w:t xml:space="preserve"> of a circle comes from and works through mixed problems where radius or diameter are used. Students are encouraged to look at how answers are related.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bookmarkEnd w:id="0"/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B6A27" w:rsidRPr="00AB6A27" w:rsidRDefault="007B3F86" w:rsidP="008E4AEA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fldChar w:fldCharType="begin"/>
            </w:r>
            <w:r>
              <w:rPr>
                <w:rFonts w:asciiTheme="minorHAnsi" w:hAnsiTheme="minorHAnsi"/>
                <w:sz w:val="20"/>
                <w:szCs w:val="22"/>
              </w:rPr>
              <w:instrText xml:space="preserve"> HYPERLINK "https://bluecoatmaths.files.wordpress.com/2017/01/areacircle.ppt" </w:instrText>
            </w:r>
            <w:r>
              <w:rPr>
                <w:rFonts w:asciiTheme="minorHAnsi" w:hAnsiTheme="minorHAnsi"/>
                <w:sz w:val="20"/>
                <w:szCs w:val="22"/>
              </w:rPr>
            </w:r>
            <w:r>
              <w:rPr>
                <w:rFonts w:asciiTheme="minorHAnsi" w:hAnsiTheme="minorHAnsi"/>
                <w:sz w:val="20"/>
                <w:szCs w:val="22"/>
              </w:rPr>
              <w:fldChar w:fldCharType="separate"/>
            </w:r>
            <w:proofErr w:type="spellStart"/>
            <w:r w:rsidR="00AB6A27" w:rsidRPr="007B3F86">
              <w:rPr>
                <w:rStyle w:val="Hyperlink"/>
                <w:rFonts w:asciiTheme="minorHAnsi" w:hAnsiTheme="minorHAnsi"/>
                <w:sz w:val="20"/>
                <w:szCs w:val="22"/>
              </w:rPr>
              <w:t>Powerpoint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fldChar w:fldCharType="end"/>
            </w:r>
          </w:p>
          <w:p w:rsidR="00AB6A27" w:rsidRPr="008E4AEA" w:rsidRDefault="00AB6A27" w:rsidP="008E4AEA">
            <w:pPr>
              <w:jc w:val="left"/>
            </w:pPr>
            <w:hyperlink r:id="rId8" w:history="1">
              <w:r w:rsidRPr="00AB6A27">
                <w:rPr>
                  <w:rStyle w:val="Hyperlink"/>
                  <w:rFonts w:asciiTheme="minorHAnsi" w:hAnsiTheme="minorHAnsi"/>
                  <w:sz w:val="20"/>
                  <w:szCs w:val="22"/>
                </w:rPr>
                <w:t>YouTube video</w:t>
              </w:r>
            </w:hyperlink>
          </w:p>
        </w:tc>
      </w:tr>
    </w:tbl>
    <w:p w:rsidR="008E4AEA" w:rsidRDefault="008E4AEA" w:rsidP="008E4AEA">
      <w:pPr>
        <w:jc w:val="left"/>
      </w:pPr>
    </w:p>
    <w:tbl>
      <w:tblPr>
        <w:tblW w:w="9904" w:type="dxa"/>
        <w:jc w:val="center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8"/>
        <w:gridCol w:w="8566"/>
      </w:tblGrid>
      <w:tr w:rsidR="008E4AEA" w:rsidTr="008E4AEA">
        <w:trPr>
          <w:jc w:val="center"/>
        </w:trPr>
        <w:tc>
          <w:tcPr>
            <w:tcW w:w="9904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AB6A27" w:rsidRDefault="00AB6A27" w:rsidP="00AB6A2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slides 1 and 2. The link to the clip is on slide 2.</w:t>
            </w:r>
          </w:p>
          <w:p w:rsidR="00CD37B3" w:rsidRDefault="003A0774" w:rsidP="00AB6A2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Watch the video that shows how to </w:t>
            </w:r>
            <w:r w:rsidR="00AB6A27">
              <w:rPr>
                <w:rFonts w:ascii="Calibri" w:eastAsia="Calibri" w:hAnsi="Calibri" w:cs="Calibri"/>
                <w:sz w:val="20"/>
                <w:szCs w:val="20"/>
              </w:rPr>
              <w:t>find the area of a circle by partitioning the circle and rearranging to make a rectangle.</w:t>
            </w:r>
          </w:p>
          <w:p w:rsidR="00417D87" w:rsidRPr="00CD37B3" w:rsidRDefault="00417D87" w:rsidP="00AB6A2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E4AEA" w:rsidTr="008E4AEA">
        <w:trPr>
          <w:jc w:val="center"/>
        </w:trPr>
        <w:tc>
          <w:tcPr>
            <w:tcW w:w="1338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566" w:type="dxa"/>
            <w:tcBorders>
              <w:bottom w:val="single" w:sz="4" w:space="0" w:color="000000"/>
            </w:tcBorders>
          </w:tcPr>
          <w:p w:rsidR="00AB6A27" w:rsidRDefault="00AB6A27" w:rsidP="00AB6A27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the width of the rectangle equal to the radius of the circle?</w:t>
            </w:r>
          </w:p>
          <w:p w:rsidR="00CD37B3" w:rsidRDefault="00AB6A27" w:rsidP="008E4AEA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the width half of the circumference</w:t>
            </w:r>
          </w:p>
          <w:p w:rsidR="00AB6A27" w:rsidRDefault="00AB6A27" w:rsidP="00AB6A27">
            <w:pPr>
              <w:numPr>
                <w:ilvl w:val="0"/>
                <w:numId w:val="45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The video says that the circumference is equal to 2πr. We have said it is πD. Why are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these the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same?</w:t>
            </w:r>
          </w:p>
        </w:tc>
      </w:tr>
    </w:tbl>
    <w:p w:rsidR="008E4AEA" w:rsidRDefault="008E4AEA" w:rsidP="008E4AEA">
      <w:pPr>
        <w:jc w:val="left"/>
      </w:pPr>
    </w:p>
    <w:p w:rsidR="00CD37B3" w:rsidRDefault="00CD37B3" w:rsidP="008E4AEA">
      <w:pPr>
        <w:jc w:val="left"/>
      </w:pPr>
    </w:p>
    <w:tbl>
      <w:tblPr>
        <w:tblW w:w="10045" w:type="dxa"/>
        <w:jc w:val="center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0"/>
        <w:gridCol w:w="8495"/>
      </w:tblGrid>
      <w:tr w:rsidR="008E4AEA" w:rsidTr="00AB6A27">
        <w:trPr>
          <w:jc w:val="center"/>
        </w:trPr>
        <w:tc>
          <w:tcPr>
            <w:tcW w:w="10045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AB6A27" w:rsidRDefault="006A27F7" w:rsidP="00AB6A2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Slides 4-6 questions should be answered on whiteboards.</w:t>
            </w:r>
          </w:p>
          <w:p w:rsidR="006A27F7" w:rsidRDefault="006A27F7" w:rsidP="00AB6A2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first slide intentionally has no diagrams so that students must draw the diagrams and label the radius (and then the diameter in the following question)</w:t>
            </w:r>
          </w:p>
          <w:p w:rsidR="006A27F7" w:rsidRDefault="006A27F7" w:rsidP="00AB6A27">
            <w:pPr>
              <w:spacing w:after="20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Show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exmaples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of how students have set out their working out and discuss which working out is set out most clearly.</w:t>
            </w:r>
          </w:p>
          <w:p w:rsidR="00417D87" w:rsidRDefault="006A27F7" w:rsidP="006A27F7">
            <w:pPr>
              <w:spacing w:after="20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calculators will give answer in terms of π, so maybe discuss this as a way of representing the answer. Leaving the answer in terms of π will make comparing the areas easier.</w:t>
            </w:r>
          </w:p>
        </w:tc>
      </w:tr>
      <w:tr w:rsidR="008E4AEA" w:rsidTr="006A27F7">
        <w:trPr>
          <w:jc w:val="center"/>
        </w:trPr>
        <w:tc>
          <w:tcPr>
            <w:tcW w:w="1550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495" w:type="dxa"/>
            <w:tcBorders>
              <w:bottom w:val="single" w:sz="4" w:space="0" w:color="000000"/>
            </w:tcBorders>
          </w:tcPr>
          <w:p w:rsidR="008E4AEA" w:rsidRPr="006A27F7" w:rsidRDefault="006A27F7" w:rsidP="006A27F7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Where should the numbers go on your diagram?</w:t>
            </w:r>
          </w:p>
          <w:p w:rsidR="006A27F7" w:rsidRPr="006A27F7" w:rsidRDefault="006A27F7" w:rsidP="006A27F7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would you type this into your calculator? Is there a more efficient way to type it in?</w:t>
            </w:r>
          </w:p>
          <w:p w:rsidR="006A27F7" w:rsidRDefault="006A27F7" w:rsidP="006A27F7">
            <w:pPr>
              <w:pStyle w:val="ListParagraph"/>
              <w:numPr>
                <w:ilvl w:val="0"/>
                <w:numId w:val="50"/>
              </w:numPr>
              <w:ind w:left="844" w:hanging="425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the answer to b not double the answer of a?</w:t>
            </w:r>
          </w:p>
        </w:tc>
      </w:tr>
    </w:tbl>
    <w:p w:rsidR="008E4AEA" w:rsidRDefault="008E4AEA" w:rsidP="008E4AEA">
      <w:pPr>
        <w:jc w:val="left"/>
      </w:pPr>
    </w:p>
    <w:p w:rsidR="008E4AEA" w:rsidRDefault="008E4AEA" w:rsidP="008E4AEA">
      <w:pPr>
        <w:jc w:val="left"/>
      </w:pPr>
    </w:p>
    <w:tbl>
      <w:tblPr>
        <w:tblW w:w="10379" w:type="dxa"/>
        <w:jc w:val="center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44"/>
        <w:gridCol w:w="8835"/>
      </w:tblGrid>
      <w:tr w:rsidR="008E4AEA" w:rsidTr="008E4AEA">
        <w:trPr>
          <w:jc w:val="center"/>
        </w:trPr>
        <w:tc>
          <w:tcPr>
            <w:tcW w:w="10379" w:type="dxa"/>
            <w:gridSpan w:val="2"/>
            <w:tcBorders>
              <w:bottom w:val="single" w:sz="4" w:space="0" w:color="000000"/>
            </w:tcBorders>
          </w:tcPr>
          <w:p w:rsidR="008E4AEA" w:rsidRDefault="008E4AEA" w:rsidP="00ED17AF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57402C" w:rsidRDefault="006A27F7" w:rsidP="00417D8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the worksheet in their books. All of the shapes’ areas are related in some way.  Don’t mention this at this point.</w:t>
            </w:r>
          </w:p>
          <w:p w:rsidR="006A27F7" w:rsidRDefault="006A27F7" w:rsidP="00417D8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They should write full working out in their books. </w:t>
            </w:r>
          </w:p>
          <w:p w:rsidR="006A27F7" w:rsidRDefault="006A27F7" w:rsidP="00417D8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Some students may realise that they don’t need to calculate the areas from scratch for some of the questions, but can use previous results.</w:t>
            </w:r>
          </w:p>
          <w:p w:rsidR="006A27F7" w:rsidRDefault="006A27F7" w:rsidP="00417D8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A27F7" w:rsidRPr="006A27F7" w:rsidRDefault="006A27F7" w:rsidP="00417D8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 class back together to go over results when one person has finished and has written working out for all questions.</w:t>
            </w:r>
          </w:p>
        </w:tc>
      </w:tr>
      <w:tr w:rsidR="008E4AEA" w:rsidTr="008E4AEA">
        <w:trPr>
          <w:jc w:val="center"/>
        </w:trPr>
        <w:tc>
          <w:tcPr>
            <w:tcW w:w="1544" w:type="dxa"/>
            <w:tcBorders>
              <w:bottom w:val="single" w:sz="4" w:space="0" w:color="000000"/>
            </w:tcBorders>
          </w:tcPr>
          <w:p w:rsidR="008E4AEA" w:rsidRDefault="008E4AEA" w:rsidP="00ED17AF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8E4AEA" w:rsidRDefault="006A27F7" w:rsidP="006A27F7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Have you noticed anything about the answers?</w:t>
            </w:r>
          </w:p>
          <w:p w:rsidR="006A27F7" w:rsidRDefault="006A27F7" w:rsidP="006A27F7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explain the relationships?</w:t>
            </w:r>
          </w:p>
          <w:p w:rsidR="006A27F7" w:rsidRDefault="006A27F7" w:rsidP="006A27F7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Show slide 9 – can you write measurements that would make these areas the same?</w:t>
            </w:r>
          </w:p>
          <w:p w:rsidR="006A27F7" w:rsidRDefault="006A27F7" w:rsidP="006A27F7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And another pair?</w:t>
            </w:r>
          </w:p>
          <w:p w:rsidR="006A27F7" w:rsidRPr="0057402C" w:rsidRDefault="006A27F7" w:rsidP="006A27F7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Show slide 10 and 11. What if the radius of a = x? The diameter of b = y?</w:t>
            </w:r>
          </w:p>
        </w:tc>
      </w:tr>
    </w:tbl>
    <w:p w:rsidR="008E4AEA" w:rsidRDefault="008E4AEA" w:rsidP="008E4AEA">
      <w:pPr>
        <w:jc w:val="left"/>
      </w:pPr>
    </w:p>
    <w:p w:rsidR="00AF0C9E" w:rsidRDefault="00AF0C9E" w:rsidP="008E4AEA">
      <w:pPr>
        <w:jc w:val="left"/>
      </w:pPr>
    </w:p>
    <w:p w:rsidR="00AF0C9E" w:rsidRDefault="00AF0C9E" w:rsidP="008E4AEA">
      <w:pPr>
        <w:jc w:val="left"/>
      </w:pPr>
    </w:p>
    <w:p w:rsidR="00AF0C9E" w:rsidRDefault="00AF0C9E" w:rsidP="008E4AEA">
      <w:pPr>
        <w:jc w:val="left"/>
      </w:pPr>
    </w:p>
    <w:p w:rsidR="006A27F7" w:rsidRDefault="006A27F7" w:rsidP="008E4AEA">
      <w:pPr>
        <w:jc w:val="left"/>
      </w:pPr>
    </w:p>
    <w:tbl>
      <w:tblPr>
        <w:tblW w:w="10379" w:type="dxa"/>
        <w:jc w:val="center"/>
        <w:tblInd w:w="3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44"/>
        <w:gridCol w:w="8835"/>
      </w:tblGrid>
      <w:tr w:rsidR="006A27F7" w:rsidTr="002869B9">
        <w:trPr>
          <w:jc w:val="center"/>
        </w:trPr>
        <w:tc>
          <w:tcPr>
            <w:tcW w:w="10379" w:type="dxa"/>
            <w:gridSpan w:val="2"/>
            <w:tcBorders>
              <w:bottom w:val="single" w:sz="4" w:space="0" w:color="000000"/>
            </w:tcBorders>
          </w:tcPr>
          <w:p w:rsidR="006A27F7" w:rsidRDefault="006A27F7" w:rsidP="002869B9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6A27F7" w:rsidRDefault="006A27F7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semi-circle on slide 12 relates back to the </w:t>
            </w:r>
            <w:r w:rsidR="00AF0C9E">
              <w:rPr>
                <w:rFonts w:ascii="Calibri" w:eastAsia="Calibri" w:hAnsi="Calibri" w:cs="Calibri"/>
                <w:sz w:val="20"/>
                <w:szCs w:val="20"/>
              </w:rPr>
              <w:t>last question they answered in their books.</w:t>
            </w: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should answer slides 12-14 on their whiteboards.</w:t>
            </w: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answers to slide 15 should be done in their books.</w:t>
            </w: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should show full working out, but also write down if the answer relates to any of the other answers.</w:t>
            </w: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When the first person finishes the challenge questions, bring class back together to mark their work and correct any mistakes.</w:t>
            </w: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AF0C9E" w:rsidRDefault="00AF0C9E" w:rsidP="002869B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Answer questions on slides 16, 17 and 18.</w:t>
            </w:r>
          </w:p>
          <w:p w:rsidR="006A27F7" w:rsidRDefault="006A27F7" w:rsidP="002869B9">
            <w:pPr>
              <w:jc w:val="left"/>
            </w:pPr>
          </w:p>
        </w:tc>
      </w:tr>
      <w:tr w:rsidR="006A27F7" w:rsidTr="002869B9">
        <w:trPr>
          <w:jc w:val="center"/>
        </w:trPr>
        <w:tc>
          <w:tcPr>
            <w:tcW w:w="1544" w:type="dxa"/>
            <w:shd w:val="clear" w:color="auto" w:fill="C0C0C0"/>
          </w:tcPr>
          <w:p w:rsidR="006A27F7" w:rsidRDefault="006A27F7" w:rsidP="002869B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6A27F7" w:rsidRDefault="006A27F7" w:rsidP="002869B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Struggle to start </w:t>
            </w:r>
          </w:p>
        </w:tc>
      </w:tr>
      <w:tr w:rsidR="006A27F7" w:rsidTr="002869B9">
        <w:trPr>
          <w:jc w:val="center"/>
        </w:trPr>
        <w:tc>
          <w:tcPr>
            <w:tcW w:w="1544" w:type="dxa"/>
            <w:tcBorders>
              <w:bottom w:val="single" w:sz="4" w:space="0" w:color="000000"/>
            </w:tcBorders>
          </w:tcPr>
          <w:p w:rsidR="006A27F7" w:rsidRDefault="006A27F7" w:rsidP="002869B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AF0C9E" w:rsidRPr="0057402C" w:rsidRDefault="00AF0C9E" w:rsidP="00AF0C9E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formula for the area of a circle?</w:t>
            </w:r>
          </w:p>
          <w:p w:rsidR="006A27F7" w:rsidRPr="0057402C" w:rsidRDefault="00AF0C9E" w:rsidP="002869B9">
            <w:pPr>
              <w:numPr>
                <w:ilvl w:val="0"/>
                <w:numId w:val="45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can you find the area of the full circle? So what would the area of half a circle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be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</w:tc>
      </w:tr>
      <w:tr w:rsidR="006A27F7" w:rsidTr="002869B9">
        <w:trPr>
          <w:jc w:val="center"/>
        </w:trPr>
        <w:tc>
          <w:tcPr>
            <w:tcW w:w="1544" w:type="dxa"/>
            <w:shd w:val="clear" w:color="auto" w:fill="C0C0C0"/>
          </w:tcPr>
          <w:p w:rsidR="006A27F7" w:rsidRDefault="006A27F7" w:rsidP="002869B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6A27F7" w:rsidRDefault="00AF0C9E" w:rsidP="002869B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Can’t find the area of the quadrants</w:t>
            </w:r>
          </w:p>
        </w:tc>
      </w:tr>
      <w:tr w:rsidR="006A27F7" w:rsidTr="002869B9">
        <w:trPr>
          <w:jc w:val="center"/>
        </w:trPr>
        <w:tc>
          <w:tcPr>
            <w:tcW w:w="1544" w:type="dxa"/>
            <w:tcBorders>
              <w:bottom w:val="single" w:sz="4" w:space="0" w:color="000000"/>
            </w:tcBorders>
          </w:tcPr>
          <w:p w:rsidR="006A27F7" w:rsidRDefault="006A27F7" w:rsidP="002869B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AF0C9E" w:rsidRDefault="00AF0C9E" w:rsidP="00AF0C9E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What fraction of a circle is this? </w:t>
            </w:r>
          </w:p>
          <w:p w:rsidR="006A27F7" w:rsidRPr="0057402C" w:rsidRDefault="00AF0C9E" w:rsidP="00AF0C9E">
            <w:pPr>
              <w:numPr>
                <w:ilvl w:val="0"/>
                <w:numId w:val="4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would you find the area of the full circle?</w:t>
            </w:r>
          </w:p>
        </w:tc>
      </w:tr>
      <w:tr w:rsidR="006A27F7" w:rsidTr="002869B9">
        <w:trPr>
          <w:jc w:val="center"/>
        </w:trPr>
        <w:tc>
          <w:tcPr>
            <w:tcW w:w="1544" w:type="dxa"/>
            <w:shd w:val="clear" w:color="auto" w:fill="C0C0C0"/>
          </w:tcPr>
          <w:p w:rsidR="006A27F7" w:rsidRDefault="006A27F7" w:rsidP="002869B9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6A27F7" w:rsidRDefault="006A27F7" w:rsidP="002869B9">
            <w:pPr>
              <w:jc w:val="left"/>
            </w:pP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FInish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all of the questions and all correct with full working shown.</w:t>
            </w:r>
          </w:p>
        </w:tc>
      </w:tr>
      <w:tr w:rsidR="006A27F7" w:rsidTr="002869B9">
        <w:trPr>
          <w:jc w:val="center"/>
        </w:trPr>
        <w:tc>
          <w:tcPr>
            <w:tcW w:w="1544" w:type="dxa"/>
            <w:tcBorders>
              <w:bottom w:val="single" w:sz="4" w:space="0" w:color="000000"/>
            </w:tcBorders>
          </w:tcPr>
          <w:p w:rsidR="006A27F7" w:rsidRDefault="006A27F7" w:rsidP="002869B9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AF0C9E" w:rsidRDefault="006A27F7" w:rsidP="00AF0C9E">
            <w:pPr>
              <w:numPr>
                <w:ilvl w:val="0"/>
                <w:numId w:val="42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Move onto the challenges on slides </w:t>
            </w:r>
            <w:r w:rsidR="00AF0C9E">
              <w:rPr>
                <w:rFonts w:ascii="Calibri" w:eastAsia="Calibri" w:hAnsi="Calibri" w:cs="Calibri"/>
                <w:i/>
                <w:sz w:val="20"/>
                <w:szCs w:val="20"/>
              </w:rPr>
              <w:t>19 and 20</w:t>
            </w:r>
          </w:p>
          <w:p w:rsidR="006A27F7" w:rsidRDefault="006A27F7" w:rsidP="002869B9">
            <w:pPr>
              <w:ind w:left="72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</w:tc>
      </w:tr>
    </w:tbl>
    <w:p w:rsidR="008E4AEA" w:rsidRDefault="008E4AEA" w:rsidP="008E4AEA">
      <w:pPr>
        <w:jc w:val="left"/>
      </w:pPr>
    </w:p>
    <w:p w:rsidR="006A27F7" w:rsidRDefault="006A27F7" w:rsidP="008E4AEA">
      <w:pPr>
        <w:jc w:val="left"/>
      </w:pPr>
    </w:p>
    <w:p w:rsidR="006A27F7" w:rsidRDefault="006A27F7" w:rsidP="008E4AEA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8E4AEA" w:rsidTr="00ED17AF">
        <w:trPr>
          <w:trHeight w:val="880"/>
          <w:jc w:val="center"/>
        </w:trPr>
        <w:tc>
          <w:tcPr>
            <w:tcW w:w="10772" w:type="dxa"/>
          </w:tcPr>
          <w:p w:rsidR="008E4AEA" w:rsidRDefault="008E4AEA" w:rsidP="00ED17A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7402C" w:rsidRDefault="0057402C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  <w:p w:rsidR="0057402C" w:rsidRPr="0057402C" w:rsidRDefault="0057402C" w:rsidP="00ED17AF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</w:tbl>
    <w:p w:rsidR="008E4AEA" w:rsidRDefault="008E4AEA" w:rsidP="008E4AEA">
      <w:pPr>
        <w:jc w:val="left"/>
      </w:pPr>
    </w:p>
    <w:p w:rsidR="008E4AEA" w:rsidRDefault="008E4AEA" w:rsidP="00EC4C8C">
      <w:pPr>
        <w:jc w:val="left"/>
      </w:pPr>
    </w:p>
    <w:sectPr w:rsidR="008E4AEA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9B1" w:rsidRDefault="00F719B1">
      <w:r>
        <w:separator/>
      </w:r>
    </w:p>
  </w:endnote>
  <w:endnote w:type="continuationSeparator" w:id="0">
    <w:p w:rsidR="00F719B1" w:rsidRDefault="00F71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9B1" w:rsidRDefault="00F719B1">
      <w:r>
        <w:separator/>
      </w:r>
    </w:p>
  </w:footnote>
  <w:footnote w:type="continuationSeparator" w:id="0">
    <w:p w:rsidR="00F719B1" w:rsidRDefault="00F719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585D9F63" wp14:editId="1AB88B62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B5365"/>
    <w:multiLevelType w:val="multilevel"/>
    <w:tmpl w:val="1866426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E266CE"/>
    <w:multiLevelType w:val="multilevel"/>
    <w:tmpl w:val="526694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7B55584"/>
    <w:multiLevelType w:val="multilevel"/>
    <w:tmpl w:val="F47CFCA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0EB56330"/>
    <w:multiLevelType w:val="multilevel"/>
    <w:tmpl w:val="DCB2270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8B50370"/>
    <w:multiLevelType w:val="multilevel"/>
    <w:tmpl w:val="F950276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1D353497"/>
    <w:multiLevelType w:val="multilevel"/>
    <w:tmpl w:val="A0102B3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>
    <w:nsid w:val="1DB27653"/>
    <w:multiLevelType w:val="hybridMultilevel"/>
    <w:tmpl w:val="30825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EB7784"/>
    <w:multiLevelType w:val="multilevel"/>
    <w:tmpl w:val="AC748E6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27D41C88"/>
    <w:multiLevelType w:val="multilevel"/>
    <w:tmpl w:val="6F92C04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2A09616A"/>
    <w:multiLevelType w:val="multilevel"/>
    <w:tmpl w:val="C174127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32896B4E"/>
    <w:multiLevelType w:val="multilevel"/>
    <w:tmpl w:val="D88E4A8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DA3D71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980E9A"/>
    <w:multiLevelType w:val="multilevel"/>
    <w:tmpl w:val="BE64BB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3A342553"/>
    <w:multiLevelType w:val="multilevel"/>
    <w:tmpl w:val="3D4608A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3C39290A"/>
    <w:multiLevelType w:val="multilevel"/>
    <w:tmpl w:val="1E6A087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6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E7C4A99"/>
    <w:multiLevelType w:val="hybridMultilevel"/>
    <w:tmpl w:val="2176F5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072154"/>
    <w:multiLevelType w:val="multilevel"/>
    <w:tmpl w:val="BB5A231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0">
    <w:nsid w:val="487620E5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2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3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5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7C73974"/>
    <w:multiLevelType w:val="multilevel"/>
    <w:tmpl w:val="BDE4578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7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38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0">
    <w:nsid w:val="623B3200"/>
    <w:multiLevelType w:val="multilevel"/>
    <w:tmpl w:val="B472021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1">
    <w:nsid w:val="63934E1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4F5029"/>
    <w:multiLevelType w:val="multilevel"/>
    <w:tmpl w:val="1A4E9D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4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F736C70"/>
    <w:multiLevelType w:val="multilevel"/>
    <w:tmpl w:val="BBF646C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6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7">
    <w:nsid w:val="732B02C3"/>
    <w:multiLevelType w:val="multilevel"/>
    <w:tmpl w:val="50B803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7"/>
  </w:num>
  <w:num w:numId="2">
    <w:abstractNumId w:val="37"/>
  </w:num>
  <w:num w:numId="3">
    <w:abstractNumId w:val="46"/>
  </w:num>
  <w:num w:numId="4">
    <w:abstractNumId w:val="24"/>
  </w:num>
  <w:num w:numId="5">
    <w:abstractNumId w:val="3"/>
  </w:num>
  <w:num w:numId="6">
    <w:abstractNumId w:val="39"/>
  </w:num>
  <w:num w:numId="7">
    <w:abstractNumId w:val="5"/>
  </w:num>
  <w:num w:numId="8">
    <w:abstractNumId w:val="17"/>
  </w:num>
  <w:num w:numId="9">
    <w:abstractNumId w:val="32"/>
  </w:num>
  <w:num w:numId="10">
    <w:abstractNumId w:val="31"/>
  </w:num>
  <w:num w:numId="11">
    <w:abstractNumId w:val="49"/>
  </w:num>
  <w:num w:numId="12">
    <w:abstractNumId w:val="34"/>
  </w:num>
  <w:num w:numId="13">
    <w:abstractNumId w:val="6"/>
  </w:num>
  <w:num w:numId="14">
    <w:abstractNumId w:val="38"/>
  </w:num>
  <w:num w:numId="15">
    <w:abstractNumId w:val="22"/>
  </w:num>
  <w:num w:numId="16">
    <w:abstractNumId w:val="12"/>
  </w:num>
  <w:num w:numId="17">
    <w:abstractNumId w:val="48"/>
  </w:num>
  <w:num w:numId="18">
    <w:abstractNumId w:val="44"/>
  </w:num>
  <w:num w:numId="19">
    <w:abstractNumId w:val="19"/>
  </w:num>
  <w:num w:numId="20">
    <w:abstractNumId w:val="9"/>
  </w:num>
  <w:num w:numId="21">
    <w:abstractNumId w:val="1"/>
  </w:num>
  <w:num w:numId="22">
    <w:abstractNumId w:val="35"/>
  </w:num>
  <w:num w:numId="23">
    <w:abstractNumId w:val="33"/>
  </w:num>
  <w:num w:numId="24">
    <w:abstractNumId w:val="26"/>
  </w:num>
  <w:num w:numId="25">
    <w:abstractNumId w:val="42"/>
  </w:num>
  <w:num w:numId="26">
    <w:abstractNumId w:val="28"/>
  </w:num>
  <w:num w:numId="27">
    <w:abstractNumId w:val="20"/>
  </w:num>
  <w:num w:numId="28">
    <w:abstractNumId w:val="41"/>
  </w:num>
  <w:num w:numId="29">
    <w:abstractNumId w:val="30"/>
  </w:num>
  <w:num w:numId="30">
    <w:abstractNumId w:val="16"/>
  </w:num>
  <w:num w:numId="31">
    <w:abstractNumId w:val="0"/>
  </w:num>
  <w:num w:numId="32">
    <w:abstractNumId w:val="15"/>
  </w:num>
  <w:num w:numId="33">
    <w:abstractNumId w:val="36"/>
  </w:num>
  <w:num w:numId="34">
    <w:abstractNumId w:val="14"/>
  </w:num>
  <w:num w:numId="35">
    <w:abstractNumId w:val="47"/>
  </w:num>
  <w:num w:numId="36">
    <w:abstractNumId w:val="2"/>
  </w:num>
  <w:num w:numId="37">
    <w:abstractNumId w:val="45"/>
  </w:num>
  <w:num w:numId="38">
    <w:abstractNumId w:val="8"/>
  </w:num>
  <w:num w:numId="39">
    <w:abstractNumId w:val="21"/>
  </w:num>
  <w:num w:numId="40">
    <w:abstractNumId w:val="13"/>
  </w:num>
  <w:num w:numId="41">
    <w:abstractNumId w:val="23"/>
  </w:num>
  <w:num w:numId="42">
    <w:abstractNumId w:val="4"/>
  </w:num>
  <w:num w:numId="43">
    <w:abstractNumId w:val="29"/>
  </w:num>
  <w:num w:numId="44">
    <w:abstractNumId w:val="25"/>
  </w:num>
  <w:num w:numId="45">
    <w:abstractNumId w:val="43"/>
  </w:num>
  <w:num w:numId="46">
    <w:abstractNumId w:val="11"/>
  </w:num>
  <w:num w:numId="47">
    <w:abstractNumId w:val="40"/>
  </w:num>
  <w:num w:numId="48">
    <w:abstractNumId w:val="10"/>
  </w:num>
  <w:num w:numId="49">
    <w:abstractNumId w:val="18"/>
  </w:num>
  <w:num w:numId="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5384"/>
    <w:rsid w:val="00055C9B"/>
    <w:rsid w:val="00060CD5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D1A07"/>
    <w:rsid w:val="001E07EF"/>
    <w:rsid w:val="001E1830"/>
    <w:rsid w:val="001F46CE"/>
    <w:rsid w:val="00221A8C"/>
    <w:rsid w:val="00237918"/>
    <w:rsid w:val="0024140C"/>
    <w:rsid w:val="00262817"/>
    <w:rsid w:val="002656B2"/>
    <w:rsid w:val="0026791C"/>
    <w:rsid w:val="00270A84"/>
    <w:rsid w:val="00286333"/>
    <w:rsid w:val="002A6BFF"/>
    <w:rsid w:val="00311C41"/>
    <w:rsid w:val="00317582"/>
    <w:rsid w:val="00335AFB"/>
    <w:rsid w:val="00356B53"/>
    <w:rsid w:val="00361351"/>
    <w:rsid w:val="003664DC"/>
    <w:rsid w:val="00375A5D"/>
    <w:rsid w:val="00380C33"/>
    <w:rsid w:val="00393EBF"/>
    <w:rsid w:val="003A0774"/>
    <w:rsid w:val="003C4488"/>
    <w:rsid w:val="003D390A"/>
    <w:rsid w:val="003D3CB3"/>
    <w:rsid w:val="003F6D97"/>
    <w:rsid w:val="00400543"/>
    <w:rsid w:val="0040151D"/>
    <w:rsid w:val="00417D87"/>
    <w:rsid w:val="00425F31"/>
    <w:rsid w:val="00430A9E"/>
    <w:rsid w:val="00462ACB"/>
    <w:rsid w:val="00463DEC"/>
    <w:rsid w:val="004752EF"/>
    <w:rsid w:val="00487F86"/>
    <w:rsid w:val="004A1E2C"/>
    <w:rsid w:val="004A4F4B"/>
    <w:rsid w:val="004B52F8"/>
    <w:rsid w:val="00525F5C"/>
    <w:rsid w:val="005310D2"/>
    <w:rsid w:val="005438A4"/>
    <w:rsid w:val="005659BB"/>
    <w:rsid w:val="0057097E"/>
    <w:rsid w:val="0057402C"/>
    <w:rsid w:val="005A60D3"/>
    <w:rsid w:val="005A7F93"/>
    <w:rsid w:val="005B2852"/>
    <w:rsid w:val="005B43C0"/>
    <w:rsid w:val="005B4B84"/>
    <w:rsid w:val="005B6C81"/>
    <w:rsid w:val="005E4ADB"/>
    <w:rsid w:val="0061634C"/>
    <w:rsid w:val="00652B88"/>
    <w:rsid w:val="00653C66"/>
    <w:rsid w:val="006665EE"/>
    <w:rsid w:val="00677B0A"/>
    <w:rsid w:val="00693CEC"/>
    <w:rsid w:val="006A1F14"/>
    <w:rsid w:val="006A27F7"/>
    <w:rsid w:val="006A72F7"/>
    <w:rsid w:val="006C0392"/>
    <w:rsid w:val="006C44BA"/>
    <w:rsid w:val="006F170F"/>
    <w:rsid w:val="00701307"/>
    <w:rsid w:val="0075254B"/>
    <w:rsid w:val="00770A39"/>
    <w:rsid w:val="00773D1C"/>
    <w:rsid w:val="00781786"/>
    <w:rsid w:val="007B3F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87B41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B6A27"/>
    <w:rsid w:val="00AC4B12"/>
    <w:rsid w:val="00AF0C9E"/>
    <w:rsid w:val="00AF201D"/>
    <w:rsid w:val="00B05794"/>
    <w:rsid w:val="00B073BF"/>
    <w:rsid w:val="00B15E1B"/>
    <w:rsid w:val="00B22C1C"/>
    <w:rsid w:val="00B3337B"/>
    <w:rsid w:val="00B54632"/>
    <w:rsid w:val="00B87478"/>
    <w:rsid w:val="00B9652B"/>
    <w:rsid w:val="00BB4118"/>
    <w:rsid w:val="00C030C1"/>
    <w:rsid w:val="00C12DCB"/>
    <w:rsid w:val="00C23642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75572"/>
    <w:rsid w:val="00D92579"/>
    <w:rsid w:val="00DB2052"/>
    <w:rsid w:val="00DB2400"/>
    <w:rsid w:val="00DB7301"/>
    <w:rsid w:val="00E03461"/>
    <w:rsid w:val="00E0678E"/>
    <w:rsid w:val="00E4233C"/>
    <w:rsid w:val="00E6409C"/>
    <w:rsid w:val="00E842DD"/>
    <w:rsid w:val="00E90EEE"/>
    <w:rsid w:val="00EC4C8C"/>
    <w:rsid w:val="00EF4FC1"/>
    <w:rsid w:val="00F02088"/>
    <w:rsid w:val="00F1397F"/>
    <w:rsid w:val="00F35649"/>
    <w:rsid w:val="00F6140D"/>
    <w:rsid w:val="00F6519F"/>
    <w:rsid w:val="00F719B1"/>
    <w:rsid w:val="00F8243F"/>
    <w:rsid w:val="00FD2944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okKp3pwVFc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517</Words>
  <Characters>2952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2017-01-25T22:17:00Z</dcterms:created>
  <dcterms:modified xsi:type="dcterms:W3CDTF">2017-01-25T22:44:00Z</dcterms:modified>
</cp:coreProperties>
</file>