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D23961">
            <w:pPr>
              <w:jc w:val="both"/>
              <w:rPr>
                <w:rFonts w:ascii="Calibri" w:eastAsia="Calibri" w:hAnsi="Calibri" w:cs="Calibri"/>
              </w:rPr>
            </w:pPr>
            <w:r>
              <w:rPr>
                <w:rFonts w:ascii="Calibri" w:eastAsia="Calibri" w:hAnsi="Calibri" w:cs="Calibri"/>
                <w:b/>
                <w:sz w:val="32"/>
              </w:rPr>
              <w:t xml:space="preserve">Year </w:t>
            </w:r>
            <w:r w:rsidR="0085277C">
              <w:rPr>
                <w:rFonts w:ascii="Calibri" w:eastAsia="Calibri" w:hAnsi="Calibri" w:cs="Calibri"/>
                <w:b/>
                <w:sz w:val="32"/>
              </w:rPr>
              <w:t>8</w:t>
            </w:r>
            <w:r>
              <w:rPr>
                <w:rFonts w:ascii="Calibri" w:eastAsia="Calibri" w:hAnsi="Calibri" w:cs="Calibri"/>
                <w:b/>
                <w:sz w:val="32"/>
              </w:rPr>
              <w:t xml:space="preserve"> </w:t>
            </w:r>
            <w:r w:rsidR="00136E1A">
              <w:rPr>
                <w:rFonts w:ascii="Calibri" w:eastAsia="Calibri" w:hAnsi="Calibri" w:cs="Calibri"/>
                <w:b/>
                <w:sz w:val="32"/>
              </w:rPr>
              <w:t>Spring 1</w:t>
            </w:r>
            <w:r w:rsidR="00141507">
              <w:rPr>
                <w:rFonts w:ascii="Calibri" w:eastAsia="Calibri" w:hAnsi="Calibri" w:cs="Calibri"/>
                <w:b/>
                <w:sz w:val="32"/>
              </w:rPr>
              <w:t xml:space="preserve"> Lesson </w:t>
            </w:r>
            <w:r w:rsidR="00D23961">
              <w:rPr>
                <w:rFonts w:ascii="Calibri" w:eastAsia="Calibri" w:hAnsi="Calibri" w:cs="Calibri"/>
                <w:b/>
                <w:sz w:val="32"/>
              </w:rPr>
              <w:t>10</w:t>
            </w:r>
            <w:r w:rsidR="00653C66">
              <w:rPr>
                <w:rFonts w:ascii="Calibri" w:eastAsia="Calibri" w:hAnsi="Calibri" w:cs="Calibri"/>
                <w:b/>
                <w:sz w:val="32"/>
              </w:rPr>
              <w:t>:</w:t>
            </w:r>
            <w:r>
              <w:rPr>
                <w:rFonts w:ascii="Calibri" w:eastAsia="Calibri" w:hAnsi="Calibri" w:cs="Calibri"/>
                <w:b/>
                <w:sz w:val="32"/>
              </w:rPr>
              <w:t xml:space="preserve"> </w:t>
            </w:r>
            <w:r w:rsidR="00D23961">
              <w:rPr>
                <w:rFonts w:ascii="Calibri" w:eastAsia="Calibri" w:hAnsi="Calibri" w:cs="Calibri"/>
                <w:b/>
                <w:sz w:val="32"/>
              </w:rPr>
              <w:t>Curvy Areas</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6D1616" w:rsidP="00D96081">
            <w:pPr>
              <w:jc w:val="both"/>
              <w:rPr>
                <w:rFonts w:ascii="Calibri" w:eastAsia="Calibri" w:hAnsi="Calibri" w:cs="Calibri"/>
                <w:sz w:val="20"/>
                <w:szCs w:val="22"/>
              </w:rPr>
            </w:pPr>
            <w:r>
              <w:rPr>
                <w:rFonts w:ascii="Calibri" w:eastAsia="Calibri" w:hAnsi="Calibri" w:cs="Calibri"/>
                <w:sz w:val="20"/>
                <w:szCs w:val="22"/>
              </w:rPr>
              <w:t>To solve a problem involving the area of circles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D23961" w:rsidRPr="0075254B" w:rsidRDefault="006D1616" w:rsidP="00D23961">
            <w:pPr>
              <w:jc w:val="both"/>
              <w:rPr>
                <w:rFonts w:asciiTheme="minorHAnsi" w:hAnsiTheme="minorHAnsi"/>
                <w:sz w:val="20"/>
                <w:szCs w:val="22"/>
              </w:rPr>
            </w:pPr>
            <w:r w:rsidRPr="006D1616">
              <w:rPr>
                <w:rFonts w:asciiTheme="minorHAnsi" w:hAnsiTheme="minorHAnsi"/>
                <w:sz w:val="20"/>
                <w:szCs w:val="22"/>
              </w:rPr>
              <w:t>This problem offers the opportunity to practise calculating areas of semicircles and working in terms of π and leads to a surprising result that invites students to generalise</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E64C50" w:rsidRPr="00D23961" w:rsidRDefault="009C043A" w:rsidP="00FD16D8">
            <w:pPr>
              <w:pStyle w:val="NormalWeb"/>
              <w:shd w:val="clear" w:color="auto" w:fill="FFFFFF"/>
              <w:spacing w:before="0" w:beforeAutospacing="0" w:after="0" w:afterAutospacing="0"/>
              <w:rPr>
                <w:rFonts w:asciiTheme="minorHAnsi" w:hAnsiTheme="minorHAnsi"/>
                <w:color w:val="000000"/>
                <w:sz w:val="20"/>
                <w:szCs w:val="22"/>
              </w:rPr>
            </w:pPr>
            <w:hyperlink r:id="rId8" w:history="1">
              <w:proofErr w:type="spellStart"/>
              <w:r w:rsidR="00D23961" w:rsidRPr="009C043A">
                <w:rPr>
                  <w:rStyle w:val="Hyperlink"/>
                  <w:rFonts w:asciiTheme="minorHAnsi" w:hAnsiTheme="minorHAnsi"/>
                  <w:sz w:val="20"/>
                  <w:szCs w:val="22"/>
                </w:rPr>
                <w:t>Powerpoint</w:t>
              </w:r>
              <w:proofErr w:type="spellEnd"/>
            </w:hyperlink>
            <w:bookmarkStart w:id="0" w:name="_GoBack"/>
            <w:bookmarkEnd w:id="0"/>
          </w:p>
          <w:p w:rsidR="00D23961" w:rsidRPr="00D23961" w:rsidRDefault="00D23961" w:rsidP="00FD16D8">
            <w:pPr>
              <w:pStyle w:val="NormalWeb"/>
              <w:shd w:val="clear" w:color="auto" w:fill="FFFFFF"/>
              <w:spacing w:before="0" w:beforeAutospacing="0" w:after="0" w:afterAutospacing="0"/>
              <w:rPr>
                <w:rFonts w:asciiTheme="minorHAnsi" w:hAnsiTheme="minorHAnsi"/>
              </w:rPr>
            </w:pPr>
            <w:r w:rsidRPr="00D23961">
              <w:rPr>
                <w:rFonts w:asciiTheme="minorHAnsi" w:hAnsiTheme="minorHAnsi"/>
                <w:color w:val="000000"/>
                <w:sz w:val="20"/>
                <w:szCs w:val="22"/>
              </w:rPr>
              <w:t>Compasses</w:t>
            </w:r>
          </w:p>
        </w:tc>
      </w:tr>
    </w:tbl>
    <w:p w:rsidR="00653C66" w:rsidRPr="006A3A7C" w:rsidRDefault="00653C66" w:rsidP="00361351">
      <w:pPr>
        <w:jc w:val="left"/>
      </w:pPr>
    </w:p>
    <w:tbl>
      <w:tblPr>
        <w:tblW w:w="0" w:type="auto"/>
        <w:tblCellMar>
          <w:top w:w="15" w:type="dxa"/>
          <w:left w:w="15" w:type="dxa"/>
          <w:bottom w:w="15" w:type="dxa"/>
          <w:right w:w="15" w:type="dxa"/>
        </w:tblCellMar>
        <w:tblLook w:val="04A0" w:firstRow="1" w:lastRow="0" w:firstColumn="1" w:lastColumn="0" w:noHBand="0" w:noVBand="1"/>
      </w:tblPr>
      <w:tblGrid>
        <w:gridCol w:w="1839"/>
        <w:gridCol w:w="7615"/>
      </w:tblGrid>
      <w:tr w:rsidR="009C318B" w:rsidRPr="006A3A7C" w:rsidTr="00D23961">
        <w:tc>
          <w:tcPr>
            <w:tcW w:w="9454" w:type="dxa"/>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B774F5" w:rsidRDefault="00E64C50" w:rsidP="00B774F5">
            <w:pPr>
              <w:ind w:left="-120" w:right="120"/>
              <w:jc w:val="both"/>
              <w:rPr>
                <w:rFonts w:ascii="Calibri" w:hAnsi="Calibri"/>
                <w:b/>
                <w:bCs/>
                <w:sz w:val="20"/>
                <w:szCs w:val="20"/>
              </w:rPr>
            </w:pPr>
            <w:r>
              <w:rPr>
                <w:rFonts w:ascii="Calibri" w:hAnsi="Calibri"/>
                <w:b/>
                <w:bCs/>
                <w:sz w:val="20"/>
                <w:szCs w:val="20"/>
              </w:rPr>
              <w:t>Activity 1</w:t>
            </w:r>
            <w:r w:rsidR="00B774F5" w:rsidRPr="006A3A7C">
              <w:rPr>
                <w:rFonts w:ascii="Calibri" w:hAnsi="Calibri"/>
                <w:b/>
                <w:bCs/>
                <w:sz w:val="20"/>
                <w:szCs w:val="20"/>
              </w:rPr>
              <w:t xml:space="preserve">: </w:t>
            </w:r>
          </w:p>
          <w:p w:rsidR="00B774F5" w:rsidRDefault="00B774F5" w:rsidP="00B774F5">
            <w:pPr>
              <w:ind w:right="120"/>
              <w:jc w:val="both"/>
              <w:rPr>
                <w:rFonts w:ascii="Calibri" w:hAnsi="Calibri"/>
                <w:b/>
                <w:bCs/>
                <w:sz w:val="20"/>
                <w:szCs w:val="20"/>
              </w:rPr>
            </w:pPr>
          </w:p>
          <w:p w:rsidR="00E17571" w:rsidRPr="00610E43" w:rsidRDefault="00B774F5" w:rsidP="00391FD9">
            <w:pPr>
              <w:ind w:left="-142" w:right="120"/>
              <w:jc w:val="both"/>
              <w:rPr>
                <w:rFonts w:ascii="Calibri" w:hAnsi="Calibri"/>
                <w:bCs/>
                <w:sz w:val="20"/>
                <w:szCs w:val="20"/>
              </w:rPr>
            </w:pPr>
            <w:r>
              <w:rPr>
                <w:rFonts w:ascii="Calibri" w:hAnsi="Calibri"/>
                <w:b/>
                <w:bCs/>
                <w:sz w:val="20"/>
                <w:szCs w:val="20"/>
              </w:rPr>
              <w:t xml:space="preserve"> </w:t>
            </w:r>
            <w:r w:rsidR="00E17571">
              <w:rPr>
                <w:rFonts w:ascii="Calibri" w:hAnsi="Calibri"/>
                <w:bCs/>
                <w:sz w:val="20"/>
                <w:szCs w:val="20"/>
              </w:rPr>
              <w:t>Remind the students about drawing shapes from a previous lesson. (The 5-shape of this was an extension in a previous lesson)</w:t>
            </w:r>
          </w:p>
        </w:tc>
      </w:tr>
      <w:tr w:rsidR="00B774F5" w:rsidRPr="006A3A7C" w:rsidTr="007E6E6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76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17571" w:rsidRPr="00E17571" w:rsidRDefault="00E17571" w:rsidP="00E17571">
            <w:pPr>
              <w:numPr>
                <w:ilvl w:val="0"/>
                <w:numId w:val="17"/>
              </w:numPr>
              <w:ind w:left="600" w:right="120"/>
              <w:jc w:val="left"/>
              <w:textAlignment w:val="baseline"/>
              <w:rPr>
                <w:rFonts w:ascii="Arial" w:hAnsi="Arial" w:cs="Arial"/>
                <w:i/>
                <w:iCs/>
                <w:sz w:val="20"/>
                <w:szCs w:val="20"/>
              </w:rPr>
            </w:pPr>
            <w:r>
              <w:rPr>
                <w:rFonts w:ascii="Calibri" w:hAnsi="Calibri"/>
                <w:bCs/>
                <w:i/>
                <w:sz w:val="20"/>
                <w:szCs w:val="20"/>
              </w:rPr>
              <w:t>What would you make the radius of the large circle?</w:t>
            </w:r>
          </w:p>
          <w:p w:rsidR="00E17571" w:rsidRPr="00E17571" w:rsidRDefault="00E17571" w:rsidP="00E17571">
            <w:pPr>
              <w:numPr>
                <w:ilvl w:val="0"/>
                <w:numId w:val="17"/>
              </w:numPr>
              <w:ind w:left="600" w:right="120"/>
              <w:jc w:val="left"/>
              <w:textAlignment w:val="baseline"/>
              <w:rPr>
                <w:rFonts w:ascii="Arial" w:hAnsi="Arial" w:cs="Arial"/>
                <w:i/>
                <w:iCs/>
                <w:sz w:val="20"/>
                <w:szCs w:val="20"/>
              </w:rPr>
            </w:pPr>
            <w:r>
              <w:rPr>
                <w:rFonts w:ascii="Calibri" w:hAnsi="Calibri"/>
                <w:bCs/>
                <w:i/>
                <w:sz w:val="20"/>
                <w:szCs w:val="20"/>
              </w:rPr>
              <w:t>Why?</w:t>
            </w:r>
          </w:p>
          <w:p w:rsidR="00E17571" w:rsidRPr="00E17571" w:rsidRDefault="00E17571" w:rsidP="00E17571">
            <w:pPr>
              <w:numPr>
                <w:ilvl w:val="0"/>
                <w:numId w:val="17"/>
              </w:numPr>
              <w:ind w:left="600" w:right="120"/>
              <w:jc w:val="left"/>
              <w:textAlignment w:val="baseline"/>
              <w:rPr>
                <w:rFonts w:ascii="Arial" w:hAnsi="Arial" w:cs="Arial"/>
                <w:i/>
                <w:iCs/>
                <w:sz w:val="20"/>
                <w:szCs w:val="20"/>
              </w:rPr>
            </w:pPr>
            <w:r>
              <w:rPr>
                <w:rFonts w:ascii="Calibri" w:hAnsi="Calibri"/>
                <w:bCs/>
                <w:i/>
                <w:sz w:val="20"/>
                <w:szCs w:val="20"/>
              </w:rPr>
              <w:t>What would you draw next?</w:t>
            </w:r>
          </w:p>
          <w:p w:rsidR="00E64C50" w:rsidRPr="00E17571" w:rsidRDefault="00E17571" w:rsidP="00E17571">
            <w:pPr>
              <w:numPr>
                <w:ilvl w:val="0"/>
                <w:numId w:val="17"/>
              </w:numPr>
              <w:ind w:left="600" w:right="120"/>
              <w:jc w:val="left"/>
              <w:textAlignment w:val="baseline"/>
              <w:rPr>
                <w:rFonts w:ascii="Arial" w:hAnsi="Arial" w:cs="Arial"/>
                <w:i/>
                <w:iCs/>
                <w:sz w:val="20"/>
                <w:szCs w:val="20"/>
              </w:rPr>
            </w:pPr>
            <w:r>
              <w:rPr>
                <w:rFonts w:ascii="Calibri" w:hAnsi="Calibri"/>
                <w:bCs/>
                <w:i/>
                <w:sz w:val="20"/>
                <w:szCs w:val="20"/>
              </w:rPr>
              <w:t>Where would you place the pin? What would you make the radius?</w:t>
            </w:r>
          </w:p>
        </w:tc>
      </w:tr>
    </w:tbl>
    <w:p w:rsidR="00237918" w:rsidRDefault="00237918"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839"/>
        <w:gridCol w:w="7615"/>
      </w:tblGrid>
      <w:tr w:rsidR="00E64C50" w:rsidRPr="006A3A7C" w:rsidTr="00156051">
        <w:tc>
          <w:tcPr>
            <w:tcW w:w="9334" w:type="dxa"/>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64C50" w:rsidRDefault="00E17571" w:rsidP="00156051">
            <w:pPr>
              <w:ind w:left="-120" w:right="120"/>
              <w:jc w:val="both"/>
              <w:rPr>
                <w:rFonts w:ascii="Calibri" w:hAnsi="Calibri"/>
                <w:b/>
                <w:bCs/>
                <w:sz w:val="20"/>
                <w:szCs w:val="20"/>
              </w:rPr>
            </w:pPr>
            <w:r>
              <w:rPr>
                <w:rFonts w:ascii="Calibri" w:hAnsi="Calibri"/>
                <w:b/>
                <w:bCs/>
                <w:sz w:val="20"/>
                <w:szCs w:val="20"/>
              </w:rPr>
              <w:t>Activity 2</w:t>
            </w:r>
            <w:r w:rsidR="00E64C50" w:rsidRPr="006A3A7C">
              <w:rPr>
                <w:rFonts w:ascii="Calibri" w:hAnsi="Calibri"/>
                <w:b/>
                <w:bCs/>
                <w:sz w:val="20"/>
                <w:szCs w:val="20"/>
              </w:rPr>
              <w:t xml:space="preserve">: </w:t>
            </w:r>
          </w:p>
          <w:p w:rsidR="00E64C50" w:rsidRDefault="00E64C50" w:rsidP="00156051">
            <w:pPr>
              <w:ind w:right="120"/>
              <w:jc w:val="both"/>
              <w:rPr>
                <w:rFonts w:ascii="Calibri" w:hAnsi="Calibri"/>
                <w:b/>
                <w:bCs/>
                <w:sz w:val="20"/>
                <w:szCs w:val="20"/>
              </w:rPr>
            </w:pPr>
          </w:p>
          <w:p w:rsidR="00E17571" w:rsidRDefault="00E64C50" w:rsidP="00E17571">
            <w:pPr>
              <w:ind w:left="-142" w:right="120"/>
              <w:jc w:val="both"/>
              <w:rPr>
                <w:rFonts w:ascii="Calibri" w:hAnsi="Calibri"/>
                <w:bCs/>
                <w:sz w:val="20"/>
                <w:szCs w:val="20"/>
              </w:rPr>
            </w:pPr>
            <w:r>
              <w:rPr>
                <w:rFonts w:ascii="Calibri" w:hAnsi="Calibri"/>
                <w:b/>
                <w:bCs/>
                <w:sz w:val="20"/>
                <w:szCs w:val="20"/>
              </w:rPr>
              <w:t xml:space="preserve"> </w:t>
            </w:r>
            <w:r w:rsidR="00E17571">
              <w:rPr>
                <w:rFonts w:ascii="Calibri" w:hAnsi="Calibri"/>
                <w:bCs/>
                <w:sz w:val="20"/>
                <w:szCs w:val="20"/>
              </w:rPr>
              <w:t>Now that they</w:t>
            </w:r>
            <w:r w:rsidR="00E17571" w:rsidRPr="00E17571">
              <w:rPr>
                <w:rFonts w:ascii="Calibri" w:hAnsi="Calibri"/>
                <w:bCs/>
                <w:sz w:val="20"/>
                <w:szCs w:val="20"/>
              </w:rPr>
              <w:t xml:space="preserve"> can see how the images were created, </w:t>
            </w:r>
            <w:r w:rsidR="00E17571">
              <w:rPr>
                <w:rFonts w:ascii="Calibri" w:hAnsi="Calibri"/>
                <w:bCs/>
                <w:sz w:val="20"/>
                <w:szCs w:val="20"/>
              </w:rPr>
              <w:t>they should talk to their</w:t>
            </w:r>
            <w:r w:rsidR="00E17571" w:rsidRPr="00E17571">
              <w:rPr>
                <w:rFonts w:ascii="Calibri" w:hAnsi="Calibri"/>
                <w:bCs/>
                <w:sz w:val="20"/>
                <w:szCs w:val="20"/>
              </w:rPr>
              <w:t xml:space="preserve"> partner </w:t>
            </w:r>
            <w:r w:rsidR="00E17571">
              <w:rPr>
                <w:rFonts w:ascii="Calibri" w:hAnsi="Calibri"/>
                <w:bCs/>
                <w:sz w:val="20"/>
                <w:szCs w:val="20"/>
              </w:rPr>
              <w:t>to</w:t>
            </w:r>
            <w:r w:rsidR="00E17571" w:rsidRPr="00E17571">
              <w:rPr>
                <w:rFonts w:ascii="Calibri" w:hAnsi="Calibri"/>
                <w:bCs/>
                <w:sz w:val="20"/>
                <w:szCs w:val="20"/>
              </w:rPr>
              <w:t xml:space="preserve"> see if </w:t>
            </w:r>
            <w:r w:rsidR="00E17571">
              <w:rPr>
                <w:rFonts w:ascii="Calibri" w:hAnsi="Calibri"/>
                <w:bCs/>
                <w:sz w:val="20"/>
                <w:szCs w:val="20"/>
              </w:rPr>
              <w:t xml:space="preserve">they </w:t>
            </w:r>
            <w:r w:rsidR="00E17571" w:rsidRPr="00E17571">
              <w:rPr>
                <w:rFonts w:ascii="Calibri" w:hAnsi="Calibri"/>
                <w:bCs/>
                <w:sz w:val="20"/>
                <w:szCs w:val="20"/>
              </w:rPr>
              <w:t>can come up with a method fo</w:t>
            </w:r>
            <w:r w:rsidR="00E17571">
              <w:rPr>
                <w:rFonts w:ascii="Calibri" w:hAnsi="Calibri"/>
                <w:bCs/>
                <w:sz w:val="20"/>
                <w:szCs w:val="20"/>
              </w:rPr>
              <w:t xml:space="preserve">r working out the shaded areas. </w:t>
            </w:r>
            <w:r w:rsidR="00E17571" w:rsidRPr="00E17571">
              <w:rPr>
                <w:rFonts w:ascii="Calibri" w:hAnsi="Calibri"/>
                <w:bCs/>
                <w:sz w:val="20"/>
                <w:szCs w:val="20"/>
              </w:rPr>
              <w:t xml:space="preserve"> Give students a little time to discuss, and then bring the class together to share their suggested methods. Then ask students to use these methods to work out all the areas for each curvy pattern.</w:t>
            </w:r>
          </w:p>
          <w:p w:rsidR="00E17571" w:rsidRPr="00610E43" w:rsidRDefault="00E17571" w:rsidP="00E17571">
            <w:pPr>
              <w:ind w:left="-142" w:right="120"/>
              <w:jc w:val="both"/>
              <w:rPr>
                <w:rFonts w:ascii="Calibri" w:hAnsi="Calibri"/>
                <w:bCs/>
                <w:sz w:val="20"/>
                <w:szCs w:val="20"/>
              </w:rPr>
            </w:pPr>
            <w:r>
              <w:rPr>
                <w:rFonts w:ascii="Calibri" w:hAnsi="Calibri"/>
                <w:bCs/>
                <w:sz w:val="20"/>
                <w:szCs w:val="20"/>
              </w:rPr>
              <w:t>There is a hidden slide which has a clue if even after spending a lot of time thinking they can’t come up with anything.</w:t>
            </w: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shd w:val="clear" w:color="auto" w:fill="C0C0C0"/>
              </w:rPr>
              <w:t>Little progress</w:t>
            </w:r>
          </w:p>
        </w:tc>
        <w:tc>
          <w:tcPr>
            <w:tcW w:w="7615" w:type="dxa"/>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E17571" w:rsidP="00156051">
            <w:pPr>
              <w:spacing w:line="0" w:lineRule="atLeast"/>
              <w:ind w:left="-120" w:right="120"/>
              <w:jc w:val="left"/>
            </w:pPr>
            <w:r>
              <w:rPr>
                <w:rFonts w:ascii="Calibri" w:hAnsi="Calibri"/>
                <w:sz w:val="20"/>
                <w:szCs w:val="20"/>
                <w:shd w:val="clear" w:color="auto" w:fill="C0C0C0"/>
              </w:rPr>
              <w:t>Can’t find a method for finding the areas</w:t>
            </w: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rPr>
              <w:t>Questions for progression</w:t>
            </w:r>
          </w:p>
        </w:tc>
        <w:tc>
          <w:tcPr>
            <w:tcW w:w="76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17571" w:rsidRPr="00E64C50" w:rsidRDefault="00E17571" w:rsidP="00E17571">
            <w:pPr>
              <w:ind w:right="120"/>
              <w:jc w:val="left"/>
              <w:textAlignment w:val="baseline"/>
              <w:rPr>
                <w:rFonts w:ascii="Arial" w:hAnsi="Arial" w:cs="Arial"/>
                <w:i/>
                <w:iCs/>
                <w:sz w:val="20"/>
                <w:szCs w:val="20"/>
              </w:rPr>
            </w:pPr>
            <w:r>
              <w:rPr>
                <w:rFonts w:ascii="Calibri" w:hAnsi="Calibri"/>
                <w:bCs/>
                <w:i/>
                <w:sz w:val="20"/>
                <w:szCs w:val="20"/>
              </w:rPr>
              <w:t>Show the diagram of the shape cut in half</w:t>
            </w:r>
          </w:p>
          <w:p w:rsidR="00E64C50" w:rsidRPr="00E17571" w:rsidRDefault="00E17571" w:rsidP="00156051">
            <w:pPr>
              <w:numPr>
                <w:ilvl w:val="0"/>
                <w:numId w:val="17"/>
              </w:numPr>
              <w:ind w:left="600" w:right="120"/>
              <w:jc w:val="left"/>
              <w:textAlignment w:val="baseline"/>
              <w:rPr>
                <w:rFonts w:ascii="Calibri" w:hAnsi="Calibri"/>
                <w:bCs/>
                <w:i/>
                <w:sz w:val="20"/>
                <w:szCs w:val="20"/>
              </w:rPr>
            </w:pPr>
            <w:r w:rsidRPr="00E17571">
              <w:rPr>
                <w:rFonts w:ascii="Calibri" w:hAnsi="Calibri"/>
                <w:bCs/>
                <w:i/>
                <w:sz w:val="20"/>
                <w:szCs w:val="20"/>
              </w:rPr>
              <w:t>Which shapes can you see?</w:t>
            </w:r>
          </w:p>
          <w:p w:rsidR="00E17571" w:rsidRPr="00E17571" w:rsidRDefault="00E17571" w:rsidP="00156051">
            <w:pPr>
              <w:numPr>
                <w:ilvl w:val="0"/>
                <w:numId w:val="17"/>
              </w:numPr>
              <w:ind w:left="600" w:right="120"/>
              <w:jc w:val="left"/>
              <w:textAlignment w:val="baseline"/>
              <w:rPr>
                <w:rFonts w:ascii="Arial" w:hAnsi="Arial" w:cs="Arial"/>
                <w:i/>
                <w:iCs/>
                <w:sz w:val="20"/>
                <w:szCs w:val="20"/>
              </w:rPr>
            </w:pPr>
            <w:r w:rsidRPr="00E17571">
              <w:rPr>
                <w:rFonts w:ascii="Calibri" w:hAnsi="Calibri"/>
                <w:bCs/>
                <w:i/>
                <w:sz w:val="20"/>
                <w:szCs w:val="20"/>
              </w:rPr>
              <w:t xml:space="preserve">How would you find the area of the </w:t>
            </w:r>
            <w:proofErr w:type="spellStart"/>
            <w:r w:rsidRPr="00E17571">
              <w:rPr>
                <w:rFonts w:ascii="Calibri" w:hAnsi="Calibri"/>
                <w:bCs/>
                <w:i/>
                <w:sz w:val="20"/>
                <w:szCs w:val="20"/>
              </w:rPr>
              <w:t>semi circle</w:t>
            </w:r>
            <w:proofErr w:type="spellEnd"/>
            <w:r w:rsidRPr="00E17571">
              <w:rPr>
                <w:rFonts w:ascii="Calibri" w:hAnsi="Calibri"/>
                <w:bCs/>
                <w:i/>
                <w:sz w:val="20"/>
                <w:szCs w:val="20"/>
              </w:rPr>
              <w:t>?</w:t>
            </w:r>
            <w:r>
              <w:rPr>
                <w:rFonts w:ascii="Calibri" w:hAnsi="Calibri"/>
                <w:bCs/>
                <w:i/>
                <w:sz w:val="20"/>
                <w:szCs w:val="20"/>
              </w:rPr>
              <w:t xml:space="preserve"> What is the radius?</w:t>
            </w:r>
          </w:p>
          <w:p w:rsidR="00E17571" w:rsidRDefault="00E17571" w:rsidP="00E17571">
            <w:pPr>
              <w:ind w:right="120"/>
              <w:jc w:val="left"/>
              <w:textAlignment w:val="baseline"/>
              <w:rPr>
                <w:rFonts w:ascii="Calibri" w:hAnsi="Calibri"/>
                <w:bCs/>
                <w:i/>
                <w:sz w:val="20"/>
                <w:szCs w:val="20"/>
              </w:rPr>
            </w:pPr>
          </w:p>
          <w:p w:rsidR="00E17571" w:rsidRDefault="00E17571" w:rsidP="00E17571">
            <w:pPr>
              <w:ind w:right="120"/>
              <w:jc w:val="left"/>
              <w:textAlignment w:val="baseline"/>
              <w:rPr>
                <w:rFonts w:ascii="Calibri" w:hAnsi="Calibri"/>
                <w:bCs/>
                <w:i/>
                <w:sz w:val="20"/>
                <w:szCs w:val="20"/>
              </w:rPr>
            </w:pPr>
            <w:r w:rsidRPr="00E17571">
              <w:rPr>
                <w:rFonts w:ascii="Calibri" w:hAnsi="Calibri"/>
                <w:bCs/>
                <w:i/>
                <w:sz w:val="20"/>
                <w:szCs w:val="20"/>
              </w:rPr>
              <w:t xml:space="preserve">The diagram below builds a similar pattern from rectangles and could be used to develop appropriate arguments, </w:t>
            </w:r>
            <w:r>
              <w:rPr>
                <w:rFonts w:ascii="Calibri" w:hAnsi="Calibri"/>
                <w:bCs/>
                <w:i/>
                <w:sz w:val="20"/>
                <w:szCs w:val="20"/>
              </w:rPr>
              <w:t>if they are finding the use of circles difficult.</w:t>
            </w:r>
            <w:r w:rsidRPr="00E17571">
              <w:rPr>
                <w:rFonts w:ascii="Calibri" w:hAnsi="Calibri"/>
                <w:bCs/>
                <w:i/>
                <w:sz w:val="20"/>
                <w:szCs w:val="20"/>
              </w:rPr>
              <w:t xml:space="preserve"> </w:t>
            </w:r>
          </w:p>
          <w:p w:rsidR="00E17571" w:rsidRPr="00E17571" w:rsidRDefault="00E17571" w:rsidP="00E17571">
            <w:pPr>
              <w:ind w:right="0"/>
              <w:jc w:val="left"/>
              <w:rPr>
                <w:color w:val="auto"/>
              </w:rPr>
            </w:pPr>
          </w:p>
          <w:p w:rsidR="00E17571" w:rsidRPr="00E17571" w:rsidRDefault="00E17571" w:rsidP="00E17571">
            <w:pPr>
              <w:shd w:val="clear" w:color="auto" w:fill="FFFFFF"/>
              <w:ind w:right="0"/>
              <w:rPr>
                <w:rFonts w:ascii="Verdana" w:hAnsi="Verdana"/>
              </w:rPr>
            </w:pPr>
            <w:r w:rsidRPr="00E17571">
              <w:rPr>
                <w:rFonts w:ascii="Verdana" w:hAnsi="Verdana"/>
              </w:rPr>
              <w:t> </w:t>
            </w:r>
            <w:r>
              <w:rPr>
                <w:rFonts w:ascii="Verdana" w:hAnsi="Verdana"/>
                <w:noProof/>
              </w:rPr>
              <w:drawing>
                <wp:inline distT="0" distB="0" distL="0" distR="0">
                  <wp:extent cx="990600" cy="990600"/>
                  <wp:effectExtent l="0" t="0" r="0" b="0"/>
                  <wp:docPr id="3" name="Picture 3" descr="https://nrich.maths.org/content/id/6468/pepsisq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nrich.maths.org/content/id/6468/pepsisqu.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90600" cy="990600"/>
                          </a:xfrm>
                          <a:prstGeom prst="rect">
                            <a:avLst/>
                          </a:prstGeom>
                          <a:noFill/>
                          <a:ln>
                            <a:noFill/>
                          </a:ln>
                        </pic:spPr>
                      </pic:pic>
                    </a:graphicData>
                  </a:graphic>
                </wp:inline>
              </w:drawing>
            </w:r>
          </w:p>
          <w:p w:rsidR="00E17571" w:rsidRPr="00E64C50" w:rsidRDefault="00E17571" w:rsidP="00E17571">
            <w:pPr>
              <w:ind w:right="120"/>
              <w:jc w:val="left"/>
              <w:textAlignment w:val="baseline"/>
              <w:rPr>
                <w:rFonts w:ascii="Arial" w:hAnsi="Arial" w:cs="Arial"/>
                <w:i/>
                <w:iCs/>
                <w:sz w:val="20"/>
                <w:szCs w:val="20"/>
              </w:rPr>
            </w:pP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shd w:val="clear" w:color="auto" w:fill="C0C0C0"/>
              </w:rPr>
              <w:t>Some progress</w:t>
            </w:r>
          </w:p>
        </w:tc>
        <w:tc>
          <w:tcPr>
            <w:tcW w:w="7615" w:type="dxa"/>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E17571" w:rsidP="00156051">
            <w:pPr>
              <w:spacing w:line="0" w:lineRule="atLeast"/>
              <w:ind w:left="-120" w:right="120"/>
              <w:jc w:val="left"/>
            </w:pPr>
            <w:r>
              <w:rPr>
                <w:rFonts w:ascii="Calibri" w:hAnsi="Calibri"/>
                <w:sz w:val="20"/>
                <w:szCs w:val="20"/>
                <w:shd w:val="clear" w:color="auto" w:fill="C0C0C0"/>
              </w:rPr>
              <w:t>Finds the areas of the 3-shape</w:t>
            </w: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rPr>
              <w:t>Questions for progression</w:t>
            </w:r>
          </w:p>
        </w:tc>
        <w:tc>
          <w:tcPr>
            <w:tcW w:w="76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FE5457" w:rsidRPr="00E17571" w:rsidRDefault="00E17571" w:rsidP="00E17571">
            <w:pPr>
              <w:numPr>
                <w:ilvl w:val="0"/>
                <w:numId w:val="18"/>
              </w:numPr>
              <w:ind w:right="120"/>
              <w:jc w:val="left"/>
              <w:textAlignment w:val="baseline"/>
              <w:rPr>
                <w:rFonts w:ascii="Arial" w:hAnsi="Arial" w:cs="Arial"/>
                <w:i/>
                <w:iCs/>
                <w:sz w:val="20"/>
                <w:szCs w:val="20"/>
              </w:rPr>
            </w:pPr>
            <w:r>
              <w:rPr>
                <w:rFonts w:ascii="Calibri" w:hAnsi="Calibri" w:cs="Arial"/>
                <w:i/>
                <w:iCs/>
                <w:sz w:val="20"/>
                <w:szCs w:val="20"/>
              </w:rPr>
              <w:t>Can you adapt what you have done to find the area of the 4-shape?</w:t>
            </w:r>
          </w:p>
          <w:p w:rsidR="00E17571" w:rsidRPr="00E17571" w:rsidRDefault="00E17571" w:rsidP="00E17571">
            <w:pPr>
              <w:numPr>
                <w:ilvl w:val="0"/>
                <w:numId w:val="18"/>
              </w:numPr>
              <w:ind w:right="120"/>
              <w:jc w:val="left"/>
              <w:textAlignment w:val="baseline"/>
              <w:rPr>
                <w:rFonts w:ascii="Arial" w:hAnsi="Arial" w:cs="Arial"/>
                <w:i/>
                <w:iCs/>
                <w:sz w:val="20"/>
                <w:szCs w:val="20"/>
              </w:rPr>
            </w:pPr>
            <w:r>
              <w:rPr>
                <w:rFonts w:ascii="Calibri" w:hAnsi="Calibri" w:cs="Arial"/>
                <w:i/>
                <w:iCs/>
                <w:sz w:val="20"/>
                <w:szCs w:val="20"/>
              </w:rPr>
              <w:t>Can you calculate without drawing? (they don’t have to)</w:t>
            </w:r>
          </w:p>
          <w:p w:rsidR="00E17571" w:rsidRPr="00FE5457" w:rsidRDefault="00E17571" w:rsidP="00E17571">
            <w:pPr>
              <w:numPr>
                <w:ilvl w:val="0"/>
                <w:numId w:val="18"/>
              </w:numPr>
              <w:ind w:right="120"/>
              <w:jc w:val="left"/>
              <w:textAlignment w:val="baseline"/>
              <w:rPr>
                <w:rFonts w:ascii="Arial" w:hAnsi="Arial" w:cs="Arial"/>
                <w:i/>
                <w:iCs/>
                <w:sz w:val="20"/>
                <w:szCs w:val="20"/>
              </w:rPr>
            </w:pPr>
            <w:r>
              <w:rPr>
                <w:rFonts w:ascii="Calibri" w:hAnsi="Calibri" w:cs="Arial"/>
                <w:i/>
                <w:iCs/>
                <w:sz w:val="20"/>
                <w:szCs w:val="20"/>
              </w:rPr>
              <w:t>What about the 5-shape?</w:t>
            </w: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shd w:val="clear" w:color="auto" w:fill="C0C0C0"/>
              </w:rPr>
              <w:t>Substantial progress</w:t>
            </w:r>
          </w:p>
        </w:tc>
        <w:tc>
          <w:tcPr>
            <w:tcW w:w="7615" w:type="dxa"/>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E64C50" w:rsidRPr="006A3A7C" w:rsidRDefault="00E17571" w:rsidP="00391FD9">
            <w:pPr>
              <w:spacing w:line="0" w:lineRule="atLeast"/>
              <w:ind w:right="120"/>
              <w:jc w:val="left"/>
            </w:pPr>
            <w:r>
              <w:rPr>
                <w:rFonts w:ascii="Calibri" w:hAnsi="Calibri"/>
                <w:sz w:val="20"/>
                <w:szCs w:val="20"/>
                <w:shd w:val="clear" w:color="auto" w:fill="C0C0C0"/>
              </w:rPr>
              <w:t>Finds the areas of all the shapes, correctly find</w:t>
            </w:r>
            <w:r w:rsidR="00391FD9">
              <w:rPr>
                <w:rFonts w:ascii="Calibri" w:hAnsi="Calibri"/>
                <w:sz w:val="20"/>
                <w:szCs w:val="20"/>
                <w:shd w:val="clear" w:color="auto" w:fill="C0C0C0"/>
              </w:rPr>
              <w:t>ing that the areas are the same.</w:t>
            </w:r>
          </w:p>
        </w:tc>
      </w:tr>
      <w:tr w:rsidR="00E64C50" w:rsidRPr="006A3A7C" w:rsidTr="00156051">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E64C50" w:rsidRPr="006A3A7C" w:rsidRDefault="00E64C50" w:rsidP="00156051">
            <w:pPr>
              <w:spacing w:line="0" w:lineRule="atLeast"/>
              <w:ind w:left="-120" w:right="120"/>
            </w:pPr>
            <w:r w:rsidRPr="006A3A7C">
              <w:rPr>
                <w:rFonts w:ascii="Calibri" w:hAnsi="Calibri"/>
                <w:b/>
                <w:bCs/>
                <w:sz w:val="20"/>
                <w:szCs w:val="20"/>
              </w:rPr>
              <w:t>Questions for progression</w:t>
            </w:r>
          </w:p>
        </w:tc>
        <w:tc>
          <w:tcPr>
            <w:tcW w:w="7615"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391FD9" w:rsidRDefault="00E17571" w:rsidP="00391FD9">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Theme="minorHAnsi" w:hAnsiTheme="minorHAnsi" w:cs="Arial"/>
                <w:i/>
                <w:iCs/>
                <w:sz w:val="20"/>
                <w:szCs w:val="20"/>
              </w:rPr>
              <w:t xml:space="preserve">Could you find the </w:t>
            </w:r>
            <w:r w:rsidR="00391FD9">
              <w:rPr>
                <w:rFonts w:asciiTheme="minorHAnsi" w:hAnsiTheme="minorHAnsi" w:cs="Arial"/>
                <w:i/>
                <w:iCs/>
                <w:sz w:val="20"/>
                <w:szCs w:val="20"/>
              </w:rPr>
              <w:t>areas for the n-shape?</w:t>
            </w:r>
          </w:p>
          <w:p w:rsidR="00391FD9" w:rsidRPr="00391FD9" w:rsidRDefault="00391FD9" w:rsidP="00391FD9">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Theme="minorHAnsi" w:hAnsiTheme="minorHAnsi" w:cs="Arial"/>
                <w:i/>
                <w:iCs/>
                <w:sz w:val="20"/>
                <w:szCs w:val="20"/>
              </w:rPr>
              <w:t xml:space="preserve">Is the answer the same for any </w:t>
            </w:r>
            <w:proofErr w:type="spellStart"/>
            <w:r>
              <w:rPr>
                <w:rFonts w:asciiTheme="minorHAnsi" w:hAnsiTheme="minorHAnsi" w:cs="Arial"/>
                <w:i/>
                <w:iCs/>
                <w:sz w:val="20"/>
                <w:szCs w:val="20"/>
              </w:rPr>
              <w:t>raidus</w:t>
            </w:r>
            <w:proofErr w:type="spellEnd"/>
            <w:r>
              <w:rPr>
                <w:rFonts w:asciiTheme="minorHAnsi" w:hAnsiTheme="minorHAnsi" w:cs="Arial"/>
                <w:i/>
                <w:iCs/>
                <w:sz w:val="20"/>
                <w:szCs w:val="20"/>
              </w:rPr>
              <w:t xml:space="preserve"> x?</w:t>
            </w:r>
          </w:p>
        </w:tc>
      </w:tr>
    </w:tbl>
    <w:p w:rsidR="00AF1FF5" w:rsidRDefault="00AF1FF5" w:rsidP="00190657">
      <w:pPr>
        <w:ind w:right="120"/>
        <w:jc w:val="both"/>
        <w:rPr>
          <w:rFonts w:ascii="Calibri" w:hAnsi="Calibri"/>
          <w:b/>
          <w:bCs/>
          <w:sz w:val="20"/>
          <w:szCs w:val="20"/>
        </w:rPr>
      </w:pPr>
    </w:p>
    <w:p w:rsidR="00AF1FF5" w:rsidRDefault="00AF1FF5" w:rsidP="00190657">
      <w:pPr>
        <w:ind w:right="120"/>
        <w:jc w:val="both"/>
        <w:rPr>
          <w:rFonts w:ascii="Calibri" w:hAnsi="Calibri"/>
          <w:b/>
          <w:bCs/>
          <w:sz w:val="20"/>
          <w:szCs w:val="20"/>
        </w:rPr>
      </w:pPr>
    </w:p>
    <w:p w:rsidR="006D1616" w:rsidRDefault="006D1616" w:rsidP="00190657">
      <w:pPr>
        <w:ind w:right="120"/>
        <w:jc w:val="both"/>
        <w:rPr>
          <w:rFonts w:ascii="Calibri" w:hAnsi="Calibri"/>
          <w:b/>
          <w:bCs/>
          <w:sz w:val="20"/>
          <w:szCs w:val="20"/>
        </w:rPr>
      </w:pPr>
    </w:p>
    <w:p w:rsidR="00AF1FF5" w:rsidRDefault="00AF1FF5" w:rsidP="00190657">
      <w:pPr>
        <w:ind w:right="120"/>
        <w:jc w:val="both"/>
        <w:rPr>
          <w:rFonts w:ascii="Calibri" w:hAnsi="Calibri"/>
          <w:b/>
          <w:bCs/>
          <w:sz w:val="20"/>
          <w:szCs w:val="20"/>
        </w:rPr>
      </w:pPr>
    </w:p>
    <w:p w:rsidR="00836901" w:rsidRDefault="00836901" w:rsidP="00190657">
      <w:pPr>
        <w:ind w:right="120"/>
        <w:jc w:val="both"/>
        <w:rPr>
          <w:rFonts w:ascii="Calibri" w:hAnsi="Calibri"/>
          <w:b/>
          <w:bCs/>
          <w:sz w:val="20"/>
          <w:szCs w:val="20"/>
        </w:rPr>
      </w:pPr>
      <w:r>
        <w:rPr>
          <w:rFonts w:ascii="Calibri" w:hAnsi="Calibri"/>
          <w:b/>
          <w:bCs/>
          <w:noProof/>
          <w:sz w:val="20"/>
          <w:szCs w:val="20"/>
        </w:rPr>
        <w:lastRenderedPageBreak/>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133350</wp:posOffset>
                </wp:positionV>
                <wp:extent cx="5981700" cy="6572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5981700" cy="657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FE5457" w:rsidRDefault="00B15E1B" w:rsidP="00FE5457">
                            <w:pPr>
                              <w:jc w:val="both"/>
                              <w:rPr>
                                <w:rFonts w:ascii="Calibri" w:hAnsi="Calibri"/>
                                <w:bCs/>
                                <w:sz w:val="20"/>
                                <w:szCs w:val="20"/>
                              </w:rPr>
                            </w:pPr>
                            <w:r>
                              <w:t xml:space="preserve"> </w:t>
                            </w:r>
                          </w:p>
                          <w:p w:rsidR="00FE5457" w:rsidRPr="00B2590B" w:rsidRDefault="00391FD9" w:rsidP="00FE5457">
                            <w:pPr>
                              <w:jc w:val="both"/>
                              <w:rPr>
                                <w:rFonts w:ascii="Calibri" w:hAnsi="Calibri"/>
                                <w:bCs/>
                                <w:sz w:val="20"/>
                                <w:szCs w:val="20"/>
                              </w:rPr>
                            </w:pPr>
                            <w:proofErr w:type="spellStart"/>
                            <w:r>
                              <w:rPr>
                                <w:rFonts w:ascii="Calibri" w:hAnsi="Calibri"/>
                                <w:bCs/>
                                <w:sz w:val="20"/>
                                <w:szCs w:val="20"/>
                              </w:rPr>
                              <w:t>NRich</w:t>
                            </w:r>
                            <w:proofErr w:type="spellEnd"/>
                            <w:r>
                              <w:rPr>
                                <w:rFonts w:ascii="Calibri" w:hAnsi="Calibri"/>
                                <w:bCs/>
                                <w:sz w:val="20"/>
                                <w:szCs w:val="20"/>
                              </w:rPr>
                              <w:t xml:space="preserve"> Curvy Areas</w:t>
                            </w:r>
                          </w:p>
                          <w:p w:rsidR="00AF1FF5" w:rsidRPr="00B2590B" w:rsidRDefault="00AF1FF5" w:rsidP="0057097E">
                            <w:pPr>
                              <w:jc w:val="both"/>
                              <w:rPr>
                                <w:rFonts w:ascii="Calibri" w:hAnsi="Calibri"/>
                                <w:bC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95pt;margin-top:10.5pt;width:471pt;height:51.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" fillcolor="white [3201]" strokeweight=".5pt">
                <v:textbo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FE5457" w:rsidRDefault="00B15E1B" w:rsidP="00FE5457">
                      <w:pPr>
                        <w:jc w:val="both"/>
                        <w:rPr>
                          <w:rFonts w:ascii="Calibri" w:hAnsi="Calibri"/>
                          <w:bCs/>
                          <w:sz w:val="20"/>
                          <w:szCs w:val="20"/>
                        </w:rPr>
                      </w:pPr>
                      <w:r>
                        <w:t xml:space="preserve"> </w:t>
                      </w:r>
                    </w:p>
                    <w:p w:rsidR="00FE5457" w:rsidRPr="00B2590B" w:rsidRDefault="00391FD9" w:rsidP="00FE5457">
                      <w:pPr>
                        <w:jc w:val="both"/>
                        <w:rPr>
                          <w:rFonts w:ascii="Calibri" w:hAnsi="Calibri"/>
                          <w:bCs/>
                          <w:sz w:val="20"/>
                          <w:szCs w:val="20"/>
                        </w:rPr>
                      </w:pPr>
                      <w:proofErr w:type="spellStart"/>
                      <w:r>
                        <w:rPr>
                          <w:rFonts w:ascii="Calibri" w:hAnsi="Calibri"/>
                          <w:bCs/>
                          <w:sz w:val="20"/>
                          <w:szCs w:val="20"/>
                        </w:rPr>
                        <w:t>NRich</w:t>
                      </w:r>
                      <w:proofErr w:type="spellEnd"/>
                      <w:r>
                        <w:rPr>
                          <w:rFonts w:ascii="Calibri" w:hAnsi="Calibri"/>
                          <w:bCs/>
                          <w:sz w:val="20"/>
                          <w:szCs w:val="20"/>
                        </w:rPr>
                        <w:t xml:space="preserve"> Curvy Areas</w:t>
                      </w:r>
                    </w:p>
                    <w:p w:rsidR="00AF1FF5" w:rsidRPr="00B2590B" w:rsidRDefault="00AF1FF5" w:rsidP="0057097E">
                      <w:pPr>
                        <w:jc w:val="both"/>
                        <w:rPr>
                          <w:rFonts w:ascii="Calibri" w:hAnsi="Calibri"/>
                          <w:bCs/>
                          <w:sz w:val="20"/>
                          <w:szCs w:val="20"/>
                        </w:rPr>
                      </w:pPr>
                    </w:p>
                  </w:txbxContent>
                </v:textbox>
              </v:shape>
            </w:pict>
          </mc:Fallback>
        </mc:AlternateContent>
      </w:r>
    </w:p>
    <w:sectPr w:rsidR="00836901"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62E6" w:rsidRDefault="003262E6">
      <w:r>
        <w:separator/>
      </w:r>
    </w:p>
  </w:endnote>
  <w:endnote w:type="continuationSeparator" w:id="0">
    <w:p w:rsidR="003262E6" w:rsidRDefault="003262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62E6" w:rsidRDefault="003262E6">
      <w:r>
        <w:separator/>
      </w:r>
    </w:p>
  </w:footnote>
  <w:footnote w:type="continuationSeparator" w:id="0">
    <w:p w:rsidR="003262E6" w:rsidRDefault="003262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DA3D71"/>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51C1949"/>
    <w:multiLevelType w:val="hybridMultilevel"/>
    <w:tmpl w:val="7F9E5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87620E5"/>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1">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63934E1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7">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20"/>
  </w:num>
  <w:num w:numId="3">
    <w:abstractNumId w:val="26"/>
  </w:num>
  <w:num w:numId="4">
    <w:abstractNumId w:val="11"/>
  </w:num>
  <w:num w:numId="5">
    <w:abstractNumId w:val="1"/>
  </w:num>
  <w:num w:numId="6">
    <w:abstractNumId w:val="22"/>
  </w:num>
  <w:num w:numId="7">
    <w:abstractNumId w:val="2"/>
  </w:num>
  <w:num w:numId="8">
    <w:abstractNumId w:val="7"/>
  </w:num>
  <w:num w:numId="9">
    <w:abstractNumId w:val="16"/>
  </w:num>
  <w:num w:numId="10">
    <w:abstractNumId w:val="15"/>
  </w:num>
  <w:num w:numId="11">
    <w:abstractNumId w:val="28"/>
  </w:num>
  <w:num w:numId="12">
    <w:abstractNumId w:val="18"/>
  </w:num>
  <w:num w:numId="13">
    <w:abstractNumId w:val="3"/>
  </w:num>
  <w:num w:numId="14">
    <w:abstractNumId w:val="21"/>
  </w:num>
  <w:num w:numId="15">
    <w:abstractNumId w:val="10"/>
  </w:num>
  <w:num w:numId="16">
    <w:abstractNumId w:val="6"/>
  </w:num>
  <w:num w:numId="17">
    <w:abstractNumId w:val="27"/>
  </w:num>
  <w:num w:numId="18">
    <w:abstractNumId w:val="25"/>
  </w:num>
  <w:num w:numId="19">
    <w:abstractNumId w:val="8"/>
  </w:num>
  <w:num w:numId="20">
    <w:abstractNumId w:val="5"/>
  </w:num>
  <w:num w:numId="21">
    <w:abstractNumId w:val="0"/>
  </w:num>
  <w:num w:numId="22">
    <w:abstractNumId w:val="19"/>
  </w:num>
  <w:num w:numId="23">
    <w:abstractNumId w:val="17"/>
  </w:num>
  <w:num w:numId="24">
    <w:abstractNumId w:val="12"/>
  </w:num>
  <w:num w:numId="25">
    <w:abstractNumId w:val="24"/>
  </w:num>
  <w:num w:numId="26">
    <w:abstractNumId w:val="13"/>
  </w:num>
  <w:num w:numId="27">
    <w:abstractNumId w:val="9"/>
  </w:num>
  <w:num w:numId="28">
    <w:abstractNumId w:val="23"/>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208C2"/>
    <w:rsid w:val="00042F4C"/>
    <w:rsid w:val="00055384"/>
    <w:rsid w:val="00083485"/>
    <w:rsid w:val="000A01DA"/>
    <w:rsid w:val="000A1638"/>
    <w:rsid w:val="000E0C7D"/>
    <w:rsid w:val="000E3BA4"/>
    <w:rsid w:val="00113271"/>
    <w:rsid w:val="00136E1A"/>
    <w:rsid w:val="00141507"/>
    <w:rsid w:val="001533EC"/>
    <w:rsid w:val="00161628"/>
    <w:rsid w:val="001832B7"/>
    <w:rsid w:val="00184FEC"/>
    <w:rsid w:val="00190657"/>
    <w:rsid w:val="00191E00"/>
    <w:rsid w:val="00197F23"/>
    <w:rsid w:val="001D1A07"/>
    <w:rsid w:val="001E07EF"/>
    <w:rsid w:val="001E1830"/>
    <w:rsid w:val="001F46CE"/>
    <w:rsid w:val="00221A8C"/>
    <w:rsid w:val="00237918"/>
    <w:rsid w:val="0024140C"/>
    <w:rsid w:val="002656B2"/>
    <w:rsid w:val="0026791C"/>
    <w:rsid w:val="00270A84"/>
    <w:rsid w:val="00317582"/>
    <w:rsid w:val="003262E6"/>
    <w:rsid w:val="00335AFB"/>
    <w:rsid w:val="003432EA"/>
    <w:rsid w:val="00356B53"/>
    <w:rsid w:val="00361351"/>
    <w:rsid w:val="003664DC"/>
    <w:rsid w:val="00375A5D"/>
    <w:rsid w:val="00380C33"/>
    <w:rsid w:val="00391FD9"/>
    <w:rsid w:val="00393EBF"/>
    <w:rsid w:val="003B35D4"/>
    <w:rsid w:val="003C4488"/>
    <w:rsid w:val="003D390A"/>
    <w:rsid w:val="003D3CB3"/>
    <w:rsid w:val="003F6D97"/>
    <w:rsid w:val="00400543"/>
    <w:rsid w:val="0040151D"/>
    <w:rsid w:val="00462ACB"/>
    <w:rsid w:val="00463DEC"/>
    <w:rsid w:val="00487F86"/>
    <w:rsid w:val="004A1E2C"/>
    <w:rsid w:val="004A4F4B"/>
    <w:rsid w:val="004B52F8"/>
    <w:rsid w:val="00525F5C"/>
    <w:rsid w:val="005310D2"/>
    <w:rsid w:val="005438A4"/>
    <w:rsid w:val="005659BB"/>
    <w:rsid w:val="0057097E"/>
    <w:rsid w:val="00573186"/>
    <w:rsid w:val="005A60D3"/>
    <w:rsid w:val="005A7F93"/>
    <w:rsid w:val="005B2852"/>
    <w:rsid w:val="005B4B84"/>
    <w:rsid w:val="005B6C81"/>
    <w:rsid w:val="005E4ADB"/>
    <w:rsid w:val="00610E43"/>
    <w:rsid w:val="0061634C"/>
    <w:rsid w:val="00652B88"/>
    <w:rsid w:val="00653C66"/>
    <w:rsid w:val="006641F5"/>
    <w:rsid w:val="00677B0A"/>
    <w:rsid w:val="006A1F14"/>
    <w:rsid w:val="006A72F7"/>
    <w:rsid w:val="006C0392"/>
    <w:rsid w:val="006C44BA"/>
    <w:rsid w:val="006D1616"/>
    <w:rsid w:val="006F170F"/>
    <w:rsid w:val="00701307"/>
    <w:rsid w:val="00720106"/>
    <w:rsid w:val="0075254B"/>
    <w:rsid w:val="00770A39"/>
    <w:rsid w:val="00773D1C"/>
    <w:rsid w:val="00781786"/>
    <w:rsid w:val="007E2F14"/>
    <w:rsid w:val="007E6E6E"/>
    <w:rsid w:val="00836901"/>
    <w:rsid w:val="00842122"/>
    <w:rsid w:val="0085277C"/>
    <w:rsid w:val="00864553"/>
    <w:rsid w:val="00865C64"/>
    <w:rsid w:val="00875F9C"/>
    <w:rsid w:val="00894FE9"/>
    <w:rsid w:val="008D06C0"/>
    <w:rsid w:val="00905721"/>
    <w:rsid w:val="0092713B"/>
    <w:rsid w:val="00945211"/>
    <w:rsid w:val="00987B41"/>
    <w:rsid w:val="009B409F"/>
    <w:rsid w:val="009B747D"/>
    <w:rsid w:val="009C043A"/>
    <w:rsid w:val="009C318B"/>
    <w:rsid w:val="009D6278"/>
    <w:rsid w:val="00A00BD7"/>
    <w:rsid w:val="00A20584"/>
    <w:rsid w:val="00A341CE"/>
    <w:rsid w:val="00A5420E"/>
    <w:rsid w:val="00A5474D"/>
    <w:rsid w:val="00A75C32"/>
    <w:rsid w:val="00A80912"/>
    <w:rsid w:val="00AC4B12"/>
    <w:rsid w:val="00AF1FF5"/>
    <w:rsid w:val="00AF201D"/>
    <w:rsid w:val="00B073BF"/>
    <w:rsid w:val="00B15E1B"/>
    <w:rsid w:val="00B22C1C"/>
    <w:rsid w:val="00B2590B"/>
    <w:rsid w:val="00B3337B"/>
    <w:rsid w:val="00B54632"/>
    <w:rsid w:val="00B774F5"/>
    <w:rsid w:val="00B9652B"/>
    <w:rsid w:val="00BB4118"/>
    <w:rsid w:val="00C030C1"/>
    <w:rsid w:val="00C12DCB"/>
    <w:rsid w:val="00C23642"/>
    <w:rsid w:val="00C74FA4"/>
    <w:rsid w:val="00C83853"/>
    <w:rsid w:val="00CA49FE"/>
    <w:rsid w:val="00CB3B6E"/>
    <w:rsid w:val="00CB58C2"/>
    <w:rsid w:val="00CB6378"/>
    <w:rsid w:val="00CD1409"/>
    <w:rsid w:val="00CD5098"/>
    <w:rsid w:val="00CD5A1A"/>
    <w:rsid w:val="00CE2565"/>
    <w:rsid w:val="00CF27E9"/>
    <w:rsid w:val="00D009D3"/>
    <w:rsid w:val="00D116E4"/>
    <w:rsid w:val="00D23961"/>
    <w:rsid w:val="00D92579"/>
    <w:rsid w:val="00D96081"/>
    <w:rsid w:val="00DB2400"/>
    <w:rsid w:val="00DB7301"/>
    <w:rsid w:val="00E17571"/>
    <w:rsid w:val="00E6409C"/>
    <w:rsid w:val="00E64C50"/>
    <w:rsid w:val="00E90EEE"/>
    <w:rsid w:val="00EF4FC1"/>
    <w:rsid w:val="00F1397F"/>
    <w:rsid w:val="00F35649"/>
    <w:rsid w:val="00F6140D"/>
    <w:rsid w:val="00F6519F"/>
    <w:rsid w:val="00FD16D8"/>
    <w:rsid w:val="00FD2944"/>
    <w:rsid w:val="00FE5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07279514">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2499604">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1/curvy-areas.ppt"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304</Words>
  <Characters>1733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2017-01-29T19:31:00Z</dcterms:created>
  <dcterms:modified xsi:type="dcterms:W3CDTF">2017-01-29T19:58:00Z</dcterms:modified>
</cp:coreProperties>
</file>