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10773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30"/>
        <w:gridCol w:w="9343"/>
      </w:tblGrid>
      <w:tr w:rsidR="00F65E06" w:rsidRPr="00375A5D" w:rsidTr="00F65E06">
        <w:tc>
          <w:tcPr>
            <w:tcW w:w="1077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65E06" w:rsidRPr="00375A5D" w:rsidRDefault="00F65E06" w:rsidP="002E7A89">
            <w:pPr>
              <w:ind w:right="89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>Year 8 Autumn 2 Lesson 2: Index Rules Multiplying</w:t>
            </w:r>
          </w:p>
        </w:tc>
      </w:tr>
      <w:tr w:rsidR="00F65E06" w:rsidRPr="00375A5D" w:rsidTr="00F65E06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65E06" w:rsidRPr="00375A5D" w:rsidRDefault="00F65E06" w:rsidP="002E7A89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34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65E06" w:rsidRPr="005659BB" w:rsidRDefault="00F65E06" w:rsidP="002E7A89">
            <w:pPr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Understand and use the multiplication law for indices</w:t>
            </w:r>
          </w:p>
        </w:tc>
      </w:tr>
      <w:tr w:rsidR="00F65E06" w:rsidRPr="00375A5D" w:rsidTr="00F65E06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65E06" w:rsidRPr="00375A5D" w:rsidRDefault="00F65E06" w:rsidP="002E7A89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34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65E06" w:rsidRPr="00674034" w:rsidRDefault="00674034" w:rsidP="002E7A89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74034">
              <w:rPr>
                <w:rFonts w:asciiTheme="minorHAnsi" w:hAnsiTheme="minorHAnsi"/>
                <w:sz w:val="20"/>
                <w:szCs w:val="20"/>
              </w:rPr>
              <w:t>This lesson has been designed to highlight common misconceptions when multiplying indices</w:t>
            </w:r>
          </w:p>
        </w:tc>
      </w:tr>
      <w:tr w:rsidR="00F65E06" w:rsidRPr="00375A5D" w:rsidTr="00F65E06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65E06" w:rsidRPr="00375A5D" w:rsidRDefault="00F65E06" w:rsidP="002E7A89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934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65E06" w:rsidRDefault="0035074A" w:rsidP="002E7A8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>
              <w:rPr>
                <w:rFonts w:asciiTheme="minorHAnsi" w:hAnsiTheme="minorHAnsi"/>
                <w:sz w:val="20"/>
                <w:szCs w:val="20"/>
              </w:rPr>
              <w:instrText xml:space="preserve"> HYPERLINK "https://bluecoatmaths.files.wordpress.com/2016/10/index-laws-multiplication.pptx" </w:instrText>
            </w:r>
            <w:r>
              <w:rPr>
                <w:rFonts w:asciiTheme="minorHAnsi" w:hAnsiTheme="minorHAnsi"/>
                <w:sz w:val="20"/>
                <w:szCs w:val="20"/>
              </w:rPr>
            </w:r>
            <w:r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proofErr w:type="spellStart"/>
            <w:r w:rsidR="00674034" w:rsidRPr="0035074A">
              <w:rPr>
                <w:rStyle w:val="Hyperlink"/>
                <w:rFonts w:asciiTheme="minorHAnsi" w:hAnsiTheme="minorHAnsi"/>
                <w:sz w:val="20"/>
                <w:szCs w:val="20"/>
              </w:rPr>
              <w:t>P</w:t>
            </w:r>
            <w:r w:rsidR="00674034" w:rsidRPr="0035074A">
              <w:rPr>
                <w:rStyle w:val="Hyperlink"/>
                <w:rFonts w:asciiTheme="minorHAnsi" w:eastAsia="Calibri" w:hAnsiTheme="minorHAnsi" w:cs="Calibri"/>
                <w:sz w:val="20"/>
                <w:szCs w:val="20"/>
              </w:rPr>
              <w:t>o</w:t>
            </w:r>
            <w:r w:rsidR="00674034" w:rsidRPr="0035074A">
              <w:rPr>
                <w:rStyle w:val="Hyperlink"/>
                <w:rFonts w:ascii="Calibri" w:eastAsia="Calibri" w:hAnsi="Calibri" w:cs="Calibri"/>
                <w:sz w:val="20"/>
                <w:szCs w:val="20"/>
              </w:rPr>
              <w:t>werpoint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:rsidR="004A3371" w:rsidRPr="00375A5D" w:rsidRDefault="004A3371" w:rsidP="002E7A89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Printout of last two slides for anyone who finishes</w:t>
            </w:r>
            <w:bookmarkEnd w:id="0"/>
          </w:p>
        </w:tc>
      </w:tr>
    </w:tbl>
    <w:p w:rsidR="002B3909" w:rsidRDefault="002B3909">
      <w:pPr>
        <w:jc w:val="left"/>
      </w:pPr>
    </w:p>
    <w:p w:rsidR="002B3909" w:rsidRDefault="002B3909">
      <w:pPr>
        <w:jc w:val="left"/>
      </w:pPr>
    </w:p>
    <w:tbl>
      <w:tblPr>
        <w:tblStyle w:val="a0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2B3909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F65E06" w:rsidRDefault="009D1712">
            <w:pPr>
              <w:contextualSpacing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 pairs - how many seats are there in the concert hall? This should be done without any teacher input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intially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 Teacher should walk around and look for different types of approaches.</w:t>
            </w:r>
          </w:p>
          <w:p w:rsidR="002B3909" w:rsidRDefault="00F65E06">
            <w:pPr>
              <w:contextualSpacing w:val="0"/>
              <w:jc w:val="left"/>
            </w:pP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e</w:t>
            </w:r>
            <w:r w:rsidR="009D1712">
              <w:rPr>
                <w:rFonts w:ascii="Calibri" w:eastAsia="Calibri" w:hAnsi="Calibri" w:cs="Calibri"/>
                <w:sz w:val="20"/>
                <w:szCs w:val="20"/>
              </w:rPr>
              <w:t>g</w:t>
            </w:r>
            <w:proofErr w:type="spellEnd"/>
            <w:proofErr w:type="gramEnd"/>
            <w:r w:rsidR="009D1712">
              <w:rPr>
                <w:rFonts w:ascii="Calibri" w:eastAsia="Calibri" w:hAnsi="Calibri" w:cs="Calibri"/>
                <w:sz w:val="20"/>
                <w:szCs w:val="20"/>
              </w:rPr>
              <w:t xml:space="preserve">. </w:t>
            </w:r>
            <w:proofErr w:type="gramStart"/>
            <w:r w:rsidR="009D1712">
              <w:rPr>
                <w:rFonts w:ascii="Calibri" w:eastAsia="Calibri" w:hAnsi="Calibri" w:cs="Calibri"/>
                <w:sz w:val="20"/>
                <w:szCs w:val="20"/>
              </w:rPr>
              <w:t>convert</w:t>
            </w:r>
            <w:proofErr w:type="gramEnd"/>
            <w:r w:rsidR="009D1712">
              <w:rPr>
                <w:rFonts w:ascii="Calibri" w:eastAsia="Calibri" w:hAnsi="Calibri" w:cs="Calibri"/>
                <w:sz w:val="20"/>
                <w:szCs w:val="20"/>
              </w:rPr>
              <w:t xml:space="preserve"> to 32 and 8 then use multiplication; writing 2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’s out and counting them out</w:t>
            </w:r>
            <w:r w:rsidR="009D1712">
              <w:rPr>
                <w:rFonts w:ascii="Calibri" w:eastAsia="Calibri" w:hAnsi="Calibri" w:cs="Calibri"/>
                <w:sz w:val="20"/>
                <w:szCs w:val="20"/>
              </w:rPr>
              <w:t>; using index rules if they are familiar with them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="009D1712">
              <w:rPr>
                <w:rFonts w:ascii="Calibri" w:eastAsia="Calibri" w:hAnsi="Calibri" w:cs="Calibri"/>
                <w:sz w:val="20"/>
                <w:szCs w:val="20"/>
              </w:rPr>
              <w:t>etc.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should write their approach on mini whiteboards. If there are boards with just answers,</w:t>
            </w:r>
            <w:r w:rsidR="00F65E06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explain that 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he process of getting the answer is required.</w:t>
            </w:r>
          </w:p>
        </w:tc>
      </w:tr>
      <w:tr w:rsidR="002B3909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Pick students’ boards with the different approaches. </w:t>
            </w:r>
          </w:p>
          <w:p w:rsidR="002B3909" w:rsidRDefault="009D1712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X has done here?</w:t>
            </w:r>
          </w:p>
          <w:p w:rsidR="002B3909" w:rsidRDefault="009D1712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these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approaches the same?</w:t>
            </w:r>
          </w:p>
          <w:p w:rsidR="002B3909" w:rsidRDefault="009D1712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is most efficient?</w:t>
            </w:r>
          </w:p>
          <w:p w:rsidR="002B3909" w:rsidRDefault="002B3909">
            <w:pPr>
              <w:ind w:left="360"/>
              <w:contextualSpacing w:val="0"/>
              <w:jc w:val="left"/>
            </w:pPr>
          </w:p>
        </w:tc>
      </w:tr>
    </w:tbl>
    <w:p w:rsidR="002B3909" w:rsidRDefault="002B3909">
      <w:pPr>
        <w:jc w:val="left"/>
      </w:pPr>
    </w:p>
    <w:tbl>
      <w:tblPr>
        <w:tblStyle w:val="a1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2B3909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F65E06" w:rsidRDefault="009D1712">
            <w:pPr>
              <w:contextualSpacing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On slide 2, write out 2</w:t>
            </w:r>
            <w:r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3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x2</w:t>
            </w:r>
            <w:r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5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in long form and ask students what power of 2 there is altogether. 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Slide 3 is there to check they fully understand. This should be done on mini whiteboards to pick up any errors.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final question is the generalised form, an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 should be highlighted as such. This should be written in their books.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students should write 5 questions that use this rule and the answers in their books.</w:t>
            </w:r>
          </w:p>
        </w:tc>
      </w:tr>
      <w:tr w:rsidR="002B3909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Pick student responses</w:t>
            </w:r>
          </w:p>
          <w:p w:rsidR="002B3909" w:rsidRDefault="009D1712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Is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X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correct? How do you know?</w:t>
            </w:r>
          </w:p>
          <w:p w:rsidR="002B3909" w:rsidRDefault="002B3909">
            <w:pPr>
              <w:contextualSpacing w:val="0"/>
              <w:jc w:val="left"/>
            </w:pPr>
          </w:p>
        </w:tc>
      </w:tr>
    </w:tbl>
    <w:p w:rsidR="002B3909" w:rsidRDefault="002B3909">
      <w:pPr>
        <w:jc w:val="left"/>
      </w:pPr>
    </w:p>
    <w:tbl>
      <w:tblPr>
        <w:tblStyle w:val="a2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2B3909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674034" w:rsidRDefault="009D1712">
            <w:pPr>
              <w:contextualSpacing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True or false questions. These should be answered on mini whiteboards.  They have all been chosen to highlight common misconceptions.</w:t>
            </w:r>
          </w:p>
        </w:tc>
      </w:tr>
      <w:tr w:rsidR="002B3909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2B3909" w:rsidRDefault="009D1712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is this false/true?</w:t>
            </w:r>
          </w:p>
          <w:p w:rsidR="002B3909" w:rsidRDefault="009D1712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part of the question means it doesn’t follow the generalisation from earlier?</w:t>
            </w:r>
          </w:p>
          <w:p w:rsidR="002B3909" w:rsidRDefault="009D1712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do you think people might make this mistake?</w:t>
            </w:r>
          </w:p>
          <w:p w:rsidR="002B3909" w:rsidRDefault="002B3909">
            <w:pPr>
              <w:contextualSpacing w:val="0"/>
              <w:jc w:val="left"/>
            </w:pPr>
          </w:p>
        </w:tc>
      </w:tr>
    </w:tbl>
    <w:p w:rsidR="002B3909" w:rsidRDefault="002B3909">
      <w:pPr>
        <w:jc w:val="left"/>
      </w:pPr>
    </w:p>
    <w:p w:rsidR="002B3909" w:rsidRDefault="002B3909">
      <w:pPr>
        <w:jc w:val="left"/>
      </w:pPr>
    </w:p>
    <w:tbl>
      <w:tblPr>
        <w:tblStyle w:val="a3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2B3909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674034" w:rsidRDefault="009D1712">
            <w:pPr>
              <w:contextualSpacing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Eight questions to be answered independently in their books. 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Summarise with recap slide at the end - answers on mini whiteboards.</w:t>
            </w:r>
          </w:p>
        </w:tc>
      </w:tr>
      <w:tr w:rsidR="002B3909">
        <w:trPr>
          <w:jc w:val="center"/>
        </w:trPr>
        <w:tc>
          <w:tcPr>
            <w:tcW w:w="1905" w:type="dxa"/>
            <w:shd w:val="clear" w:color="auto" w:fill="C0C0C0"/>
          </w:tcPr>
          <w:p w:rsidR="002B3909" w:rsidRDefault="009D1712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Can answer questions 1 and 2, but are confused by the use of the -4. 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 4 raises questions about whether it works for three, and what do we do with the 2 that doesn’t have a power attached to it</w:t>
            </w:r>
          </w:p>
        </w:tc>
      </w:tr>
      <w:tr w:rsidR="002B3909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2B3909" w:rsidRDefault="009D1712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this multiplication out in full?</w:t>
            </w:r>
          </w:p>
          <w:p w:rsidR="002B3909" w:rsidRDefault="009D1712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-4’s are being multiplied together?</w:t>
            </w:r>
          </w:p>
          <w:p w:rsidR="002B3909" w:rsidRDefault="009D1712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power of -4 is this?</w:t>
            </w:r>
          </w:p>
          <w:p w:rsidR="002B3909" w:rsidRDefault="009D1712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Write it out in longhand. How many 2’s are being multiplied together?</w:t>
            </w:r>
          </w:p>
          <w:p w:rsidR="002B3909" w:rsidRDefault="009D1712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So what power of 2 do you think 2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</w:tc>
      </w:tr>
      <w:tr w:rsidR="002B3909">
        <w:trPr>
          <w:jc w:val="center"/>
        </w:trPr>
        <w:tc>
          <w:tcPr>
            <w:tcW w:w="1905" w:type="dxa"/>
            <w:shd w:val="clear" w:color="auto" w:fill="C0C0C0"/>
          </w:tcPr>
          <w:p w:rsidR="002B3909" w:rsidRDefault="009D1712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50" w:type="dxa"/>
            <w:shd w:val="clear" w:color="auto" w:fill="C0C0C0"/>
          </w:tcPr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For the questions on the right hand side. </w:t>
            </w:r>
          </w:p>
        </w:tc>
      </w:tr>
      <w:tr w:rsidR="002B3909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  <w:jc w:val="left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For the fraction/decimal:</w:t>
            </w:r>
          </w:p>
          <w:p w:rsidR="002B3909" w:rsidRDefault="009D1712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can you rewrite the question to make the base number the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same ?</w:t>
            </w:r>
            <w:proofErr w:type="gramEnd"/>
          </w:p>
          <w:p w:rsidR="002B3909" w:rsidRDefault="009D1712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another similar question that uses the same idea?</w:t>
            </w:r>
          </w:p>
          <w:p w:rsidR="002B3909" w:rsidRDefault="009D1712">
            <w:pPr>
              <w:contextualSpacing w:val="0"/>
              <w:jc w:val="left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For the (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a+b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):</w:t>
            </w:r>
          </w:p>
          <w:p w:rsidR="002B3909" w:rsidRDefault="009D1712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the bases the same? Why?</w:t>
            </w:r>
          </w:p>
          <w:p w:rsidR="002B3909" w:rsidRDefault="009D1712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if the bases were (a - b) and (b - a)?</w:t>
            </w:r>
          </w:p>
          <w:p w:rsidR="002B3909" w:rsidRDefault="009D1712">
            <w:pPr>
              <w:contextualSpacing w:val="0"/>
              <w:jc w:val="left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For the algebraic powers:</w:t>
            </w:r>
          </w:p>
          <w:p w:rsidR="002B3909" w:rsidRDefault="009D1712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a similar question?</w:t>
            </w:r>
          </w:p>
          <w:p w:rsidR="002B3909" w:rsidRDefault="009D1712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a question that would have an answer of b</w:t>
            </w:r>
            <w:r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t>7n+3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 And another?</w:t>
            </w:r>
          </w:p>
        </w:tc>
      </w:tr>
      <w:tr w:rsidR="002B3909">
        <w:trPr>
          <w:jc w:val="center"/>
        </w:trPr>
        <w:tc>
          <w:tcPr>
            <w:tcW w:w="1905" w:type="dxa"/>
            <w:shd w:val="clear" w:color="auto" w:fill="C0C0C0"/>
          </w:tcPr>
          <w:p w:rsidR="002B3909" w:rsidRDefault="009D1712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50" w:type="dxa"/>
            <w:shd w:val="clear" w:color="auto" w:fill="C0C0C0"/>
          </w:tcPr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If they finish the questions and are able to write some similar questions,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the should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try the challenge and the investigation.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Explain that they should not ask ‘is this right?’ at the end, but rather ‘this is right because…’</w:t>
            </w:r>
          </w:p>
        </w:tc>
      </w:tr>
      <w:tr w:rsidR="002B3909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Challenge: </w:t>
            </w:r>
          </w:p>
          <w:p w:rsidR="002B3909" w:rsidRDefault="009D1712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show me why you think that is correct?</w:t>
            </w:r>
          </w:p>
          <w:p w:rsidR="002B3909" w:rsidRDefault="009D1712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you able to make your argument more convincing?</w:t>
            </w:r>
          </w:p>
          <w:p w:rsidR="002B3909" w:rsidRDefault="009D1712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Investigation</w:t>
            </w:r>
          </w:p>
          <w:p w:rsidR="002B3909" w:rsidRDefault="009D1712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how you broke the problem down?</w:t>
            </w:r>
          </w:p>
          <w:p w:rsidR="002B3909" w:rsidRDefault="009D1712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there a different way you could approach this problem?</w:t>
            </w:r>
          </w:p>
          <w:p w:rsidR="002B3909" w:rsidRDefault="009D1712">
            <w:pPr>
              <w:numPr>
                <w:ilvl w:val="0"/>
                <w:numId w:val="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create a similar problem for a power of 3? </w:t>
            </w:r>
          </w:p>
        </w:tc>
      </w:tr>
    </w:tbl>
    <w:p w:rsidR="002B3909" w:rsidRDefault="002B3909">
      <w:pPr>
        <w:jc w:val="left"/>
      </w:pPr>
    </w:p>
    <w:p w:rsidR="002B3909" w:rsidRDefault="002B3909">
      <w:pPr>
        <w:jc w:val="left"/>
      </w:pPr>
    </w:p>
    <w:tbl>
      <w:tblPr>
        <w:tblStyle w:val="a4"/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2B3909">
        <w:trPr>
          <w:trHeight w:val="880"/>
          <w:jc w:val="center"/>
        </w:trPr>
        <w:tc>
          <w:tcPr>
            <w:tcW w:w="10772" w:type="dxa"/>
          </w:tcPr>
          <w:p w:rsidR="002B3909" w:rsidRDefault="009D1712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2B3909" w:rsidRDefault="009D1712">
            <w:pPr>
              <w:widowControl w:val="0"/>
              <w:jc w:val="left"/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by Mr D Williams at Minster School, Notts.</w:t>
            </w:r>
          </w:p>
        </w:tc>
      </w:tr>
    </w:tbl>
    <w:p w:rsidR="002B3909" w:rsidRDefault="002B3909">
      <w:pPr>
        <w:jc w:val="left"/>
      </w:pPr>
    </w:p>
    <w:sectPr w:rsidR="002B3909">
      <w:headerReference w:type="default" r:id="rId8"/>
      <w:pgSz w:w="11906" w:h="16838"/>
      <w:pgMar w:top="566" w:right="566" w:bottom="566" w:left="56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712" w:rsidRDefault="009D1712">
      <w:r>
        <w:separator/>
      </w:r>
    </w:p>
  </w:endnote>
  <w:endnote w:type="continuationSeparator" w:id="0">
    <w:p w:rsidR="009D1712" w:rsidRDefault="009D1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712" w:rsidRDefault="009D1712">
      <w:r>
        <w:separator/>
      </w:r>
    </w:p>
  </w:footnote>
  <w:footnote w:type="continuationSeparator" w:id="0">
    <w:p w:rsidR="009D1712" w:rsidRDefault="009D17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909" w:rsidRDefault="002B3909">
    <w:pPr>
      <w:tabs>
        <w:tab w:val="center" w:pos="4320"/>
        <w:tab w:val="right" w:pos="8640"/>
      </w:tabs>
      <w:jc w:val="left"/>
    </w:pPr>
  </w:p>
  <w:tbl>
    <w:tblPr>
      <w:tblStyle w:val="a5"/>
      <w:tblW w:w="14363" w:type="dxa"/>
      <w:tblLayout w:type="fixed"/>
      <w:tblLook w:val="0600" w:firstRow="0" w:lastRow="0" w:firstColumn="0" w:lastColumn="0" w:noHBand="1" w:noVBand="1"/>
    </w:tblPr>
    <w:tblGrid>
      <w:gridCol w:w="3590"/>
      <w:gridCol w:w="3591"/>
      <w:gridCol w:w="3591"/>
      <w:gridCol w:w="3591"/>
    </w:tblGrid>
    <w:tr w:rsidR="00F65E06" w:rsidTr="00F65E06">
      <w:tc>
        <w:tcPr>
          <w:tcW w:w="359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65E06" w:rsidRDefault="00F65E06">
          <w:pPr>
            <w:widowControl w:val="0"/>
            <w:ind w:right="0"/>
            <w:jc w:val="left"/>
          </w:pPr>
          <w:r>
            <w:rPr>
              <w:noProof/>
            </w:rPr>
            <w:drawing>
              <wp:anchor distT="0" distB="0" distL="114300" distR="114300" simplePos="0" relativeHeight="251663360" behindDoc="1" locked="0" layoutInCell="1" allowOverlap="1" wp14:anchorId="6EEE056E" wp14:editId="3C533F4D">
                <wp:simplePos x="0" y="0"/>
                <wp:positionH relativeFrom="column">
                  <wp:posOffset>221615</wp:posOffset>
                </wp:positionH>
                <wp:positionV relativeFrom="paragraph">
                  <wp:posOffset>-191135</wp:posOffset>
                </wp:positionV>
                <wp:extent cx="538843" cy="628650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bb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8843" cy="628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591" w:type="dxa"/>
        </w:tcPr>
        <w:p w:rsidR="00F65E06" w:rsidRDefault="00F65E06" w:rsidP="002E7A89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65E06" w:rsidRDefault="00F65E06">
          <w:pPr>
            <w:widowControl w:val="0"/>
            <w:ind w:right="0"/>
          </w:pP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65E06" w:rsidRDefault="00F65E06">
          <w:pPr>
            <w:widowControl w:val="0"/>
            <w:ind w:right="0"/>
            <w:jc w:val="left"/>
          </w:pPr>
        </w:p>
      </w:tc>
    </w:tr>
  </w:tbl>
  <w:p w:rsidR="002B3909" w:rsidRDefault="002B3909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D0C61"/>
    <w:multiLevelType w:val="multilevel"/>
    <w:tmpl w:val="284649C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20FD3BA5"/>
    <w:multiLevelType w:val="multilevel"/>
    <w:tmpl w:val="C5A623C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3D7F746F"/>
    <w:multiLevelType w:val="multilevel"/>
    <w:tmpl w:val="2CEEFC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5A17664C"/>
    <w:multiLevelType w:val="multilevel"/>
    <w:tmpl w:val="82940FD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692323C3"/>
    <w:multiLevelType w:val="multilevel"/>
    <w:tmpl w:val="455C2E8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74041CA6"/>
    <w:multiLevelType w:val="multilevel"/>
    <w:tmpl w:val="9C943FA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B3909"/>
    <w:rsid w:val="002B3909"/>
    <w:rsid w:val="0035074A"/>
    <w:rsid w:val="004A3371"/>
    <w:rsid w:val="00674034"/>
    <w:rsid w:val="009D1712"/>
    <w:rsid w:val="00F6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5E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E0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65E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5E06"/>
  </w:style>
  <w:style w:type="paragraph" w:styleId="Footer">
    <w:name w:val="footer"/>
    <w:basedOn w:val="Normal"/>
    <w:link w:val="FooterChar"/>
    <w:uiPriority w:val="99"/>
    <w:unhideWhenUsed/>
    <w:rsid w:val="00F65E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5E06"/>
  </w:style>
  <w:style w:type="character" w:styleId="Hyperlink">
    <w:name w:val="Hyperlink"/>
    <w:basedOn w:val="DefaultParagraphFont"/>
    <w:uiPriority w:val="99"/>
    <w:unhideWhenUsed/>
    <w:rsid w:val="0035074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5E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E0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65E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5E06"/>
  </w:style>
  <w:style w:type="paragraph" w:styleId="Footer">
    <w:name w:val="footer"/>
    <w:basedOn w:val="Normal"/>
    <w:link w:val="FooterChar"/>
    <w:uiPriority w:val="99"/>
    <w:unhideWhenUsed/>
    <w:rsid w:val="00F65E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5E06"/>
  </w:style>
  <w:style w:type="character" w:styleId="Hyperlink">
    <w:name w:val="Hyperlink"/>
    <w:basedOn w:val="DefaultParagraphFont"/>
    <w:uiPriority w:val="99"/>
    <w:unhideWhenUsed/>
    <w:rsid w:val="0035074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4</cp:revision>
  <dcterms:created xsi:type="dcterms:W3CDTF">2016-10-25T19:08:00Z</dcterms:created>
  <dcterms:modified xsi:type="dcterms:W3CDTF">2016-10-25T19:11:00Z</dcterms:modified>
</cp:coreProperties>
</file>