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70582" w:rsidRDefault="00470582">
      <w:pPr>
        <w:jc w:val="left"/>
      </w:pPr>
    </w:p>
    <w:p w:rsidR="00470582" w:rsidRDefault="00470582">
      <w:pPr>
        <w:jc w:val="left"/>
      </w:pPr>
    </w:p>
    <w:tbl>
      <w:tblPr>
        <w:tblW w:w="1080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9240"/>
      </w:tblGrid>
      <w:tr w:rsidR="002172C1" w:rsidRPr="00375A5D" w:rsidTr="007B4333"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172C1" w:rsidRPr="00375A5D" w:rsidRDefault="002172C1" w:rsidP="00D74030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8 Autumn 1 Lesson </w:t>
            </w:r>
            <w:r w:rsidR="00D74030">
              <w:rPr>
                <w:rFonts w:ascii="Calibri" w:eastAsia="Calibri" w:hAnsi="Calibri" w:cs="Calibri"/>
                <w:b/>
                <w:sz w:val="32"/>
              </w:rPr>
              <w:t>16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: </w:t>
            </w:r>
            <w:r w:rsidR="00D74030" w:rsidRPr="00D74030">
              <w:rPr>
                <w:rFonts w:ascii="Calibri" w:eastAsia="Calibri" w:hAnsi="Calibri" w:cs="Calibri"/>
                <w:b/>
                <w:sz w:val="28"/>
              </w:rPr>
              <w:t>Worded percentage increase and decrease questions</w:t>
            </w:r>
          </w:p>
        </w:tc>
      </w:tr>
      <w:tr w:rsidR="002172C1" w:rsidRPr="00375A5D" w:rsidTr="007B4333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172C1" w:rsidRPr="00375A5D" w:rsidRDefault="002172C1" w:rsidP="007B4333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172C1" w:rsidRPr="005659BB" w:rsidRDefault="002172C1" w:rsidP="007B4333">
            <w:pPr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To answer worded questions involving percentage increase and decrease (including reverse percentages)</w:t>
            </w:r>
          </w:p>
        </w:tc>
      </w:tr>
      <w:tr w:rsidR="002172C1" w:rsidRPr="00375A5D" w:rsidTr="007B4333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172C1" w:rsidRPr="00375A5D" w:rsidRDefault="002172C1" w:rsidP="007B4333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172C1" w:rsidRDefault="002172C1" w:rsidP="007B4333">
            <w:pPr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Students use multipliers to answer worded questions.  Using the box and arrow template makes the reverse problems very straight forward: it is easy to see that they must divide. The problem they have is for questions like this:</w:t>
            </w:r>
          </w:p>
          <w:p w:rsidR="002172C1" w:rsidRPr="002172C1" w:rsidRDefault="002172C1" w:rsidP="002172C1">
            <w:pPr>
              <w:jc w:val="both"/>
              <w:rPr>
                <w:rFonts w:asciiTheme="minorHAnsi" w:hAnsiTheme="minorHAnsi"/>
                <w:sz w:val="20"/>
              </w:rPr>
            </w:pPr>
            <w:r w:rsidRPr="002172C1">
              <w:rPr>
                <w:rFonts w:asciiTheme="minorHAnsi" w:hAnsiTheme="minorHAnsi"/>
                <w:sz w:val="20"/>
              </w:rPr>
              <w:t>A jacket cost £25 after being reduced by 20% in a sale. How much did it cost before the sale?</w:t>
            </w:r>
          </w:p>
          <w:p w:rsidR="002172C1" w:rsidRPr="005659BB" w:rsidRDefault="002172C1" w:rsidP="002172C1">
            <w:pPr>
              <w:jc w:val="both"/>
              <w:rPr>
                <w:sz w:val="22"/>
              </w:rPr>
            </w:pPr>
            <w:r w:rsidRPr="002172C1">
              <w:rPr>
                <w:rFonts w:asciiTheme="minorHAnsi" w:hAnsiTheme="minorHAnsi"/>
                <w:sz w:val="20"/>
              </w:rPr>
              <w:t>Students think they just need to increase by 20%. Take time to address this if it comes up, showing that the actual answer is different.</w:t>
            </w:r>
          </w:p>
        </w:tc>
      </w:tr>
      <w:tr w:rsidR="002172C1" w:rsidRPr="00375A5D" w:rsidTr="007B4333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172C1" w:rsidRPr="00375A5D" w:rsidRDefault="002172C1" w:rsidP="007B4333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172C1" w:rsidRDefault="00783EEC" w:rsidP="002172C1">
            <w:pPr>
              <w:jc w:val="left"/>
            </w:pP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  <w:fldChar w:fldCharType="begin"/>
            </w: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  <w:instrText xml:space="preserve"> HYPERLINK "https://bluecoatmaths.files.wordpress.com/2016/10/multiplier-match-up-cards.doc" </w:instrText>
            </w: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</w: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  <w:fldChar w:fldCharType="separate"/>
            </w:r>
            <w:r w:rsidR="002172C1" w:rsidRPr="00783EEC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>Match cards</w:t>
            </w:r>
            <w:r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  <w:fldChar w:fldCharType="end"/>
            </w:r>
          </w:p>
          <w:p w:rsidR="002214CE" w:rsidRDefault="00783EEC" w:rsidP="002172C1">
            <w:pPr>
              <w:jc w:val="left"/>
              <w:rPr>
                <w:rFonts w:ascii="Calibri" w:eastAsia="Calibri" w:hAnsi="Calibri" w:cs="Calibri"/>
                <w:color w:val="1155CC"/>
                <w:sz w:val="20"/>
                <w:szCs w:val="20"/>
                <w:u w:val="single"/>
              </w:rPr>
            </w:pPr>
            <w:hyperlink r:id="rId8" w:history="1">
              <w:proofErr w:type="spellStart"/>
              <w:r w:rsidR="002214CE" w:rsidRPr="00783EEC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</w:p>
          <w:p w:rsidR="002172C1" w:rsidRDefault="00783EEC" w:rsidP="002172C1">
            <w:pPr>
              <w:jc w:val="left"/>
            </w:pPr>
            <w:hyperlink r:id="rId9" w:history="1">
              <w:r w:rsidR="002172C1" w:rsidRPr="00783EEC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Question booklet</w:t>
              </w:r>
            </w:hyperlink>
          </w:p>
          <w:p w:rsidR="002172C1" w:rsidRDefault="00783EEC" w:rsidP="002172C1">
            <w:pPr>
              <w:jc w:val="left"/>
              <w:rPr>
                <w:rFonts w:ascii="Calibri" w:eastAsia="Calibri" w:hAnsi="Calibri" w:cs="Calibri"/>
                <w:color w:val="auto"/>
                <w:sz w:val="20"/>
                <w:szCs w:val="20"/>
              </w:rPr>
            </w:pPr>
            <w:hyperlink r:id="rId10" w:history="1">
              <w:r w:rsidR="002172C1" w:rsidRPr="00783EEC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Multiplier template</w:t>
              </w:r>
              <w:r w:rsidR="002214CE" w:rsidRPr="00783EEC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 xml:space="preserve"> </w:t>
              </w:r>
            </w:hyperlink>
            <w:r w:rsidR="002214CE" w:rsidRPr="002214CE">
              <w:rPr>
                <w:rFonts w:ascii="Calibri" w:eastAsia="Calibri" w:hAnsi="Calibri" w:cs="Calibri"/>
                <w:color w:val="auto"/>
                <w:sz w:val="20"/>
                <w:szCs w:val="20"/>
              </w:rPr>
              <w:t xml:space="preserve"> (printed on A4 and put into plastic wallets to use as a whiteboard template)</w:t>
            </w:r>
          </w:p>
          <w:p w:rsidR="00E872A7" w:rsidRPr="00375A5D" w:rsidRDefault="00E872A7" w:rsidP="002172C1">
            <w:pPr>
              <w:jc w:val="left"/>
            </w:pPr>
            <w:hyperlink r:id="rId11" w:history="1">
              <w:proofErr w:type="spellStart"/>
              <w:r w:rsidRPr="00E872A7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NRich</w:t>
              </w:r>
              <w:proofErr w:type="spellEnd"/>
              <w:r w:rsidRPr="00E872A7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 xml:space="preserve"> – A change in code</w:t>
              </w:r>
            </w:hyperlink>
            <w:bookmarkEnd w:id="0"/>
          </w:p>
        </w:tc>
      </w:tr>
    </w:tbl>
    <w:p w:rsidR="00470582" w:rsidRDefault="00470582">
      <w:pPr>
        <w:jc w:val="left"/>
      </w:pPr>
    </w:p>
    <w:p w:rsidR="002172C1" w:rsidRDefault="002172C1">
      <w:pPr>
        <w:jc w:val="left"/>
      </w:pPr>
    </w:p>
    <w:tbl>
      <w:tblPr>
        <w:tblStyle w:val="a0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5"/>
      </w:tblGrid>
      <w:tr w:rsidR="00470582">
        <w:trPr>
          <w:jc w:val="center"/>
        </w:trPr>
        <w:tc>
          <w:tcPr>
            <w:tcW w:w="10755" w:type="dxa"/>
            <w:tcBorders>
              <w:bottom w:val="single" w:sz="4" w:space="0" w:color="000000"/>
            </w:tcBorders>
          </w:tcPr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470582" w:rsidRDefault="002172C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Settler</w:t>
            </w:r>
            <w:r w:rsidR="00C13725">
              <w:rPr>
                <w:rFonts w:ascii="Calibri" w:eastAsia="Calibri" w:hAnsi="Calibri" w:cs="Calibri"/>
                <w:sz w:val="20"/>
                <w:szCs w:val="20"/>
              </w:rPr>
              <w:t xml:space="preserve"> activity:</w:t>
            </w:r>
          </w:p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Set up on desks before students come in with instruction slide 1 on the board.</w:t>
            </w:r>
          </w:p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sit down and in pairs match up the multipliers, size of increase/decrease and box cards i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nto groups of 3.</w:t>
            </w:r>
          </w:p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This is just to serve as a quick reminder before the worded questions</w:t>
            </w:r>
          </w:p>
          <w:p w:rsidR="00470582" w:rsidRDefault="00470582">
            <w:pPr>
              <w:contextualSpacing w:val="0"/>
              <w:jc w:val="left"/>
            </w:pPr>
          </w:p>
        </w:tc>
      </w:tr>
    </w:tbl>
    <w:p w:rsidR="00470582" w:rsidRDefault="00470582">
      <w:pPr>
        <w:jc w:val="left"/>
      </w:pPr>
    </w:p>
    <w:tbl>
      <w:tblPr>
        <w:tblStyle w:val="a1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470582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Whole class on whiteboards activity. If you prefer you can give out box templates to ensure students know how to set out.</w:t>
            </w:r>
          </w:p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Read questions to students asking ‘where would this number go’ each time.</w:t>
            </w:r>
          </w:p>
          <w:p w:rsidR="00470582" w:rsidRDefault="00470582">
            <w:pPr>
              <w:contextualSpacing w:val="0"/>
              <w:jc w:val="left"/>
            </w:pPr>
          </w:p>
        </w:tc>
      </w:tr>
      <w:tr w:rsidR="00470582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470582" w:rsidRDefault="00C13725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470582" w:rsidRDefault="00C13725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Does this go into the first box or second box?</w:t>
            </w:r>
          </w:p>
          <w:p w:rsidR="00470582" w:rsidRDefault="00C13725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this an increase or decrease?</w:t>
            </w:r>
          </w:p>
          <w:p w:rsidR="00470582" w:rsidRDefault="00C13725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does this word mean? </w:t>
            </w:r>
          </w:p>
          <w:p w:rsidR="00470582" w:rsidRDefault="00C13725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you are working backwards what calculation do you need to do?</w:t>
            </w:r>
          </w:p>
          <w:p w:rsidR="00470582" w:rsidRDefault="00470582" w:rsidP="00D74030">
            <w:pPr>
              <w:ind w:left="72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</w:tc>
      </w:tr>
    </w:tbl>
    <w:p w:rsidR="00470582" w:rsidRDefault="00470582">
      <w:pPr>
        <w:jc w:val="left"/>
      </w:pPr>
    </w:p>
    <w:tbl>
      <w:tblPr>
        <w:tblStyle w:val="a2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470582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Independent work on booklets.</w:t>
            </w:r>
          </w:p>
          <w:p w:rsidR="00470582" w:rsidRDefault="00470582">
            <w:pPr>
              <w:contextualSpacing w:val="0"/>
              <w:jc w:val="left"/>
            </w:pPr>
          </w:p>
        </w:tc>
      </w:tr>
      <w:tr w:rsidR="00470582">
        <w:trPr>
          <w:jc w:val="center"/>
        </w:trPr>
        <w:tc>
          <w:tcPr>
            <w:tcW w:w="1905" w:type="dxa"/>
            <w:shd w:val="clear" w:color="auto" w:fill="C0C0C0"/>
          </w:tcPr>
          <w:p w:rsidR="00470582" w:rsidRDefault="00C13725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are unsure about where to start</w:t>
            </w:r>
          </w:p>
          <w:p w:rsidR="00470582" w:rsidRDefault="00470582">
            <w:pPr>
              <w:contextualSpacing w:val="0"/>
              <w:jc w:val="left"/>
            </w:pPr>
          </w:p>
        </w:tc>
      </w:tr>
      <w:tr w:rsidR="00470582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470582" w:rsidRDefault="00C13725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470582" w:rsidRDefault="00C13725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use your template?</w:t>
            </w:r>
          </w:p>
          <w:p w:rsidR="00470582" w:rsidRDefault="00C13725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Where does this number go? Why? (link to bar if necessary)</w:t>
            </w:r>
          </w:p>
          <w:p w:rsidR="00470582" w:rsidRDefault="00C13725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it an increase or decrease?</w:t>
            </w:r>
          </w:p>
          <w:p w:rsidR="00470582" w:rsidRDefault="00C13725">
            <w:pPr>
              <w:numPr>
                <w:ilvl w:val="0"/>
                <w:numId w:val="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multiplier?</w:t>
            </w:r>
          </w:p>
          <w:p w:rsidR="00470582" w:rsidRDefault="00470582">
            <w:pPr>
              <w:contextualSpacing w:val="0"/>
              <w:jc w:val="left"/>
            </w:pPr>
          </w:p>
        </w:tc>
      </w:tr>
      <w:tr w:rsidR="00470582">
        <w:trPr>
          <w:jc w:val="center"/>
        </w:trPr>
        <w:tc>
          <w:tcPr>
            <w:tcW w:w="1905" w:type="dxa"/>
            <w:shd w:val="clear" w:color="auto" w:fill="C0C0C0"/>
          </w:tcPr>
          <w:p w:rsidR="00470582" w:rsidRDefault="00C13725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 the forward questions, but don’t answer the backward questions correctly</w:t>
            </w:r>
          </w:p>
          <w:p w:rsidR="00470582" w:rsidRDefault="00470582">
            <w:pPr>
              <w:contextualSpacing w:val="0"/>
              <w:jc w:val="left"/>
            </w:pPr>
          </w:p>
        </w:tc>
      </w:tr>
      <w:tr w:rsidR="00470582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470582" w:rsidRDefault="00C13725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470582" w:rsidRDefault="00C13725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This questions says this is the price ’after’ the sale </w:t>
            </w:r>
          </w:p>
          <w:p w:rsidR="00470582" w:rsidRDefault="00C13725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it an increase of decrease?</w:t>
            </w:r>
          </w:p>
          <w:p w:rsidR="00470582" w:rsidRDefault="00C13725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this was the multiplier, how do you work backwards?</w:t>
            </w:r>
          </w:p>
          <w:p w:rsidR="00470582" w:rsidRDefault="00470582">
            <w:pPr>
              <w:contextualSpacing w:val="0"/>
              <w:jc w:val="left"/>
            </w:pPr>
          </w:p>
        </w:tc>
      </w:tr>
      <w:tr w:rsidR="00470582">
        <w:trPr>
          <w:jc w:val="center"/>
        </w:trPr>
        <w:tc>
          <w:tcPr>
            <w:tcW w:w="1905" w:type="dxa"/>
            <w:shd w:val="clear" w:color="auto" w:fill="C0C0C0"/>
          </w:tcPr>
          <w:p w:rsidR="00470582" w:rsidRDefault="00C13725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Substantial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progress</w:t>
            </w:r>
          </w:p>
        </w:tc>
        <w:tc>
          <w:tcPr>
            <w:tcW w:w="8850" w:type="dxa"/>
            <w:shd w:val="clear" w:color="auto" w:fill="C0C0C0"/>
          </w:tcPr>
          <w:p w:rsidR="00470582" w:rsidRDefault="00C13725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Answers all questions correctly</w:t>
            </w:r>
          </w:p>
          <w:p w:rsidR="00470582" w:rsidRDefault="00470582">
            <w:pPr>
              <w:contextualSpacing w:val="0"/>
              <w:jc w:val="left"/>
            </w:pPr>
          </w:p>
        </w:tc>
      </w:tr>
      <w:tr w:rsidR="00470582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470582" w:rsidRDefault="00C13725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470582" w:rsidRDefault="002172C1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Challenge question from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NRich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– </w:t>
            </w:r>
            <w:hyperlink r:id="rId12" w:history="1">
              <w:r w:rsidRPr="002172C1">
                <w:rPr>
                  <w:rStyle w:val="Hyperlink"/>
                  <w:rFonts w:ascii="Calibri" w:eastAsia="Calibri" w:hAnsi="Calibri" w:cs="Calibri"/>
                  <w:i/>
                  <w:sz w:val="20"/>
                  <w:szCs w:val="20"/>
                </w:rPr>
                <w:t>A change in code</w:t>
              </w:r>
            </w:hyperlink>
          </w:p>
          <w:p w:rsidR="00470582" w:rsidRDefault="00470582">
            <w:pPr>
              <w:contextualSpacing w:val="0"/>
              <w:jc w:val="left"/>
            </w:pPr>
          </w:p>
          <w:p w:rsidR="00470582" w:rsidRDefault="00470582">
            <w:pPr>
              <w:contextualSpacing w:val="0"/>
              <w:jc w:val="left"/>
            </w:pPr>
          </w:p>
        </w:tc>
      </w:tr>
    </w:tbl>
    <w:p w:rsidR="00470582" w:rsidRDefault="00470582">
      <w:pPr>
        <w:jc w:val="left"/>
      </w:pPr>
    </w:p>
    <w:tbl>
      <w:tblPr>
        <w:tblStyle w:val="a3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470582">
        <w:trPr>
          <w:trHeight w:val="880"/>
          <w:jc w:val="center"/>
        </w:trPr>
        <w:tc>
          <w:tcPr>
            <w:tcW w:w="10772" w:type="dxa"/>
          </w:tcPr>
          <w:p w:rsidR="00470582" w:rsidRDefault="00C13725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470582" w:rsidRDefault="00470582">
            <w:pPr>
              <w:widowControl w:val="0"/>
              <w:jc w:val="left"/>
            </w:pPr>
          </w:p>
        </w:tc>
      </w:tr>
    </w:tbl>
    <w:p w:rsidR="00470582" w:rsidRDefault="00470582">
      <w:pPr>
        <w:jc w:val="left"/>
      </w:pPr>
    </w:p>
    <w:sectPr w:rsidR="00470582">
      <w:headerReference w:type="default" r:id="rId13"/>
      <w:pgSz w:w="11906" w:h="16838"/>
      <w:pgMar w:top="566" w:right="566" w:bottom="566" w:left="56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725" w:rsidRDefault="00C13725">
      <w:r>
        <w:separator/>
      </w:r>
    </w:p>
  </w:endnote>
  <w:endnote w:type="continuationSeparator" w:id="0">
    <w:p w:rsidR="00C13725" w:rsidRDefault="00C13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725" w:rsidRDefault="00C13725">
      <w:r>
        <w:separator/>
      </w:r>
    </w:p>
  </w:footnote>
  <w:footnote w:type="continuationSeparator" w:id="0">
    <w:p w:rsidR="00C13725" w:rsidRDefault="00C137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582" w:rsidRDefault="00470582">
    <w:pPr>
      <w:tabs>
        <w:tab w:val="center" w:pos="4320"/>
        <w:tab w:val="right" w:pos="8640"/>
      </w:tabs>
      <w:jc w:val="left"/>
    </w:pPr>
  </w:p>
  <w:tbl>
    <w:tblPr>
      <w:tblStyle w:val="a4"/>
      <w:tblW w:w="10779" w:type="dxa"/>
      <w:tblLayout w:type="fixed"/>
      <w:tblLook w:val="0600" w:firstRow="0" w:lastRow="0" w:firstColumn="0" w:lastColumn="0" w:noHBand="1" w:noVBand="1"/>
    </w:tblPr>
    <w:tblGrid>
      <w:gridCol w:w="2368"/>
      <w:gridCol w:w="4820"/>
      <w:gridCol w:w="3591"/>
    </w:tblGrid>
    <w:tr w:rsidR="00470582" w:rsidTr="002172C1">
      <w:tc>
        <w:tcPr>
          <w:tcW w:w="2368" w:type="dxa"/>
          <w:tcMar>
            <w:top w:w="100" w:type="dxa"/>
            <w:left w:w="100" w:type="dxa"/>
            <w:bottom w:w="100" w:type="dxa"/>
            <w:right w:w="100" w:type="dxa"/>
          </w:tcMar>
        </w:tcPr>
        <w:tbl>
          <w:tblPr>
            <w:tblStyle w:val="a4"/>
            <w:tblW w:w="10772" w:type="dxa"/>
            <w:tblLayout w:type="fixed"/>
            <w:tblLook w:val="0600" w:firstRow="0" w:lastRow="0" w:firstColumn="0" w:lastColumn="0" w:noHBand="1" w:noVBand="1"/>
          </w:tblPr>
          <w:tblGrid>
            <w:gridCol w:w="5386"/>
            <w:gridCol w:w="5386"/>
          </w:tblGrid>
          <w:tr w:rsidR="002172C1" w:rsidTr="007B4333">
            <w:tc>
              <w:tcPr>
                <w:tcW w:w="35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72C1" w:rsidRDefault="002172C1" w:rsidP="007B4333">
                <w:pPr>
                  <w:widowControl w:val="0"/>
                  <w:ind w:right="0"/>
                  <w:jc w:val="left"/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59264" behindDoc="1" locked="0" layoutInCell="1" allowOverlap="1" wp14:anchorId="1B3B67F1" wp14:editId="510F501B">
                      <wp:simplePos x="0" y="0"/>
                      <wp:positionH relativeFrom="column">
                        <wp:posOffset>221615</wp:posOffset>
                      </wp:positionH>
                      <wp:positionV relativeFrom="paragraph">
                        <wp:posOffset>-191135</wp:posOffset>
                      </wp:positionV>
                      <wp:extent cx="538843" cy="628650"/>
                      <wp:effectExtent l="0" t="0" r="0" b="0"/>
                      <wp:wrapNone/>
                      <wp:docPr id="2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bblogo.png"/>
                              <pic:cNvPicPr/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38843" cy="6286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</w:p>
            </w:tc>
            <w:tc>
              <w:tcPr>
                <w:tcW w:w="35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2172C1" w:rsidRDefault="002172C1" w:rsidP="007B4333">
                <w:pPr>
                  <w:widowControl w:val="0"/>
                  <w:ind w:right="0"/>
                </w:pPr>
                <w:r w:rsidRPr="00375A5D">
                  <w:rPr>
                    <w:rFonts w:ascii="Calibri" w:eastAsia="Calibri" w:hAnsi="Calibri" w:cs="Calibri"/>
                    <w:b/>
                    <w:sz w:val="36"/>
                    <w:szCs w:val="30"/>
                  </w:rPr>
                  <w:t xml:space="preserve">Planning for </w:t>
                </w:r>
                <w:r>
                  <w:rPr>
                    <w:rFonts w:ascii="Calibri" w:eastAsia="Calibri" w:hAnsi="Calibri" w:cs="Calibri"/>
                    <w:b/>
                    <w:sz w:val="36"/>
                    <w:szCs w:val="30"/>
                  </w:rPr>
                  <w:t>p</w:t>
                </w:r>
                <w:r w:rsidRPr="00375A5D">
                  <w:rPr>
                    <w:rFonts w:ascii="Calibri" w:eastAsia="Calibri" w:hAnsi="Calibri" w:cs="Calibri"/>
                    <w:b/>
                    <w:sz w:val="36"/>
                    <w:szCs w:val="30"/>
                  </w:rPr>
                  <w:t>rogression</w:t>
                </w:r>
              </w:p>
            </w:tc>
          </w:tr>
        </w:tbl>
        <w:p w:rsidR="00470582" w:rsidRDefault="00470582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470582" w:rsidRDefault="002172C1" w:rsidP="002172C1">
          <w:pPr>
            <w:widowControl w:val="0"/>
            <w:ind w:left="-329" w:right="0" w:firstLine="329"/>
          </w:pPr>
          <w:r>
            <w:rPr>
              <w:rFonts w:ascii="Calibri" w:eastAsia="Calibri" w:hAnsi="Calibri" w:cs="Calibri"/>
              <w:b/>
              <w:sz w:val="36"/>
              <w:szCs w:val="30"/>
            </w:rPr>
            <w:t xml:space="preserve">           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470582" w:rsidRDefault="00470582">
          <w:pPr>
            <w:widowControl w:val="0"/>
            <w:ind w:right="0"/>
            <w:jc w:val="left"/>
          </w:pPr>
        </w:p>
      </w:tc>
    </w:tr>
  </w:tbl>
  <w:p w:rsidR="00470582" w:rsidRDefault="00470582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16B46"/>
    <w:multiLevelType w:val="multilevel"/>
    <w:tmpl w:val="65F62E3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3B5B5A59"/>
    <w:multiLevelType w:val="multilevel"/>
    <w:tmpl w:val="826840E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402A5237"/>
    <w:multiLevelType w:val="multilevel"/>
    <w:tmpl w:val="B37C08E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4FC33AEF"/>
    <w:multiLevelType w:val="multilevel"/>
    <w:tmpl w:val="4C48CB7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70582"/>
    <w:rsid w:val="002172C1"/>
    <w:rsid w:val="002214CE"/>
    <w:rsid w:val="00470582"/>
    <w:rsid w:val="00783EEC"/>
    <w:rsid w:val="00C13725"/>
    <w:rsid w:val="00D74030"/>
    <w:rsid w:val="00E8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72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2C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172C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172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2C1"/>
  </w:style>
  <w:style w:type="paragraph" w:styleId="Footer">
    <w:name w:val="footer"/>
    <w:basedOn w:val="Normal"/>
    <w:link w:val="FooterChar"/>
    <w:uiPriority w:val="99"/>
    <w:unhideWhenUsed/>
    <w:rsid w:val="002172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72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72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2C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172C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172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2C1"/>
  </w:style>
  <w:style w:type="paragraph" w:styleId="Footer">
    <w:name w:val="footer"/>
    <w:basedOn w:val="Normal"/>
    <w:link w:val="FooterChar"/>
    <w:uiPriority w:val="99"/>
    <w:unhideWhenUsed/>
    <w:rsid w:val="002172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7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0/wordyquestions.pptx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nrich.maths.org/479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nrich.maths.org/479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bluecoatmaths.files.wordpress.com/2016/10/multiplier-template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0/percentage-question-sheet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5</cp:revision>
  <dcterms:created xsi:type="dcterms:W3CDTF">2016-10-02T17:42:00Z</dcterms:created>
  <dcterms:modified xsi:type="dcterms:W3CDTF">2016-10-02T18:08:00Z</dcterms:modified>
</cp:coreProperties>
</file>