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A5420E">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A5420E">
              <w:rPr>
                <w:rFonts w:ascii="Calibri" w:eastAsia="Calibri" w:hAnsi="Calibri" w:cs="Calibri"/>
                <w:b/>
                <w:sz w:val="32"/>
              </w:rPr>
              <w:t>Autumn 2 Lesson 4</w:t>
            </w:r>
            <w:r w:rsidR="00653C66">
              <w:rPr>
                <w:rFonts w:ascii="Calibri" w:eastAsia="Calibri" w:hAnsi="Calibri" w:cs="Calibri"/>
                <w:b/>
                <w:sz w:val="32"/>
              </w:rPr>
              <w:t>:</w:t>
            </w:r>
            <w:r>
              <w:rPr>
                <w:rFonts w:ascii="Calibri" w:eastAsia="Calibri" w:hAnsi="Calibri" w:cs="Calibri"/>
                <w:b/>
                <w:sz w:val="32"/>
              </w:rPr>
              <w:t xml:space="preserve"> </w:t>
            </w:r>
            <w:r w:rsidR="00A5420E">
              <w:rPr>
                <w:rFonts w:ascii="Calibri" w:eastAsia="Calibri" w:hAnsi="Calibri" w:cs="Calibri"/>
                <w:b/>
                <w:sz w:val="32"/>
              </w:rPr>
              <w:t>Finding areas by partitioning</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75254B" w:rsidP="0075254B">
            <w:pPr>
              <w:jc w:val="both"/>
              <w:rPr>
                <w:rFonts w:ascii="Calibri" w:eastAsia="Calibri" w:hAnsi="Calibri" w:cs="Calibri"/>
                <w:sz w:val="20"/>
                <w:szCs w:val="22"/>
              </w:rPr>
            </w:pPr>
            <w:r>
              <w:rPr>
                <w:rFonts w:ascii="Calibri" w:hAnsi="Calibri"/>
                <w:sz w:val="20"/>
                <w:szCs w:val="22"/>
              </w:rPr>
              <w:t xml:space="preserve">To find the area of </w:t>
            </w:r>
            <w:r w:rsidR="00A5420E">
              <w:rPr>
                <w:rFonts w:ascii="Calibri" w:hAnsi="Calibri"/>
                <w:sz w:val="20"/>
                <w:szCs w:val="22"/>
              </w:rPr>
              <w:t xml:space="preserve">shapes made from </w:t>
            </w:r>
            <w:r>
              <w:rPr>
                <w:rFonts w:ascii="Calibri" w:hAnsi="Calibri"/>
                <w:sz w:val="20"/>
                <w:szCs w:val="22"/>
              </w:rPr>
              <w:t>rectangles and squares</w:t>
            </w:r>
            <w:r w:rsidR="00A5420E">
              <w:rPr>
                <w:rFonts w:ascii="Calibri" w:hAnsi="Calibri"/>
                <w:sz w:val="20"/>
                <w:szCs w:val="22"/>
              </w:rPr>
              <w:t xml:space="preserve"> by partitioning.</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75254B" w:rsidRPr="0075254B" w:rsidRDefault="00A5420E">
            <w:pPr>
              <w:jc w:val="both"/>
              <w:rPr>
                <w:rFonts w:asciiTheme="minorHAnsi" w:hAnsiTheme="minorHAnsi"/>
                <w:sz w:val="20"/>
                <w:szCs w:val="22"/>
              </w:rPr>
            </w:pPr>
            <w:r>
              <w:rPr>
                <w:rFonts w:asciiTheme="minorHAnsi" w:hAnsiTheme="minorHAnsi"/>
                <w:sz w:val="20"/>
                <w:szCs w:val="22"/>
              </w:rPr>
              <w:t>This lesson builds on the ideas of partitioning from lesson 2 to find the areas of larger rectangles.  This then develops to finding compound areas by partitioning the shapes in different ways.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bookmarkStart w:id="0" w:name="_GoBack"/>
        <w:tc>
          <w:tcPr>
            <w:tcW w:w="7926" w:type="dxa"/>
            <w:tcMar>
              <w:top w:w="100" w:type="dxa"/>
              <w:left w:w="100" w:type="dxa"/>
              <w:bottom w:w="100" w:type="dxa"/>
              <w:right w:w="100" w:type="dxa"/>
            </w:tcMar>
            <w:vAlign w:val="center"/>
          </w:tcPr>
          <w:p w:rsidR="005E4ADB" w:rsidRDefault="00400543" w:rsidP="00653C66">
            <w:pPr>
              <w:jc w:val="both"/>
              <w:rPr>
                <w:rFonts w:asciiTheme="minorHAnsi" w:hAnsiTheme="minorHAnsi"/>
                <w:sz w:val="20"/>
                <w:szCs w:val="22"/>
              </w:rPr>
            </w:pPr>
            <w:r>
              <w:rPr>
                <w:rFonts w:asciiTheme="minorHAnsi" w:hAnsiTheme="minorHAnsi"/>
                <w:sz w:val="20"/>
                <w:szCs w:val="22"/>
              </w:rPr>
              <w:fldChar w:fldCharType="begin"/>
            </w:r>
            <w:r>
              <w:rPr>
                <w:rFonts w:asciiTheme="minorHAnsi" w:hAnsiTheme="minorHAnsi"/>
                <w:sz w:val="20"/>
                <w:szCs w:val="22"/>
              </w:rPr>
              <w:instrText xml:space="preserve"> HYPERLINK "https://bluecoatmaths.files.wordpress.com/2016/10/lesson-04-area.pptx" </w:instrText>
            </w:r>
            <w:r>
              <w:rPr>
                <w:rFonts w:asciiTheme="minorHAnsi" w:hAnsiTheme="minorHAnsi"/>
                <w:sz w:val="20"/>
                <w:szCs w:val="22"/>
              </w:rPr>
            </w:r>
            <w:r>
              <w:rPr>
                <w:rFonts w:asciiTheme="minorHAnsi" w:hAnsiTheme="minorHAnsi"/>
                <w:sz w:val="20"/>
                <w:szCs w:val="22"/>
              </w:rPr>
              <w:fldChar w:fldCharType="separate"/>
            </w:r>
            <w:proofErr w:type="spellStart"/>
            <w:r w:rsidR="00A5420E" w:rsidRPr="00400543">
              <w:rPr>
                <w:rStyle w:val="Hyperlink"/>
                <w:rFonts w:asciiTheme="minorHAnsi" w:hAnsiTheme="minorHAnsi"/>
                <w:sz w:val="20"/>
                <w:szCs w:val="22"/>
              </w:rPr>
              <w:t>Powerpoint</w:t>
            </w:r>
            <w:proofErr w:type="spellEnd"/>
            <w:r>
              <w:rPr>
                <w:rFonts w:asciiTheme="minorHAnsi" w:hAnsiTheme="minorHAnsi"/>
                <w:sz w:val="20"/>
                <w:szCs w:val="22"/>
              </w:rPr>
              <w:fldChar w:fldCharType="end"/>
            </w:r>
          </w:p>
          <w:p w:rsidR="00865C64" w:rsidRDefault="00865C64" w:rsidP="00653C66">
            <w:pPr>
              <w:jc w:val="both"/>
              <w:rPr>
                <w:rFonts w:asciiTheme="minorHAnsi" w:hAnsiTheme="minorHAnsi"/>
                <w:sz w:val="20"/>
                <w:szCs w:val="22"/>
              </w:rPr>
            </w:pPr>
            <w:r>
              <w:rPr>
                <w:rFonts w:asciiTheme="minorHAnsi" w:hAnsiTheme="minorHAnsi"/>
                <w:sz w:val="20"/>
                <w:szCs w:val="22"/>
              </w:rPr>
              <w:t>Printout of slide 12 as an extension if finish the q’s on slide 11</w:t>
            </w:r>
          </w:p>
          <w:p w:rsidR="00865C64" w:rsidRDefault="00865C64" w:rsidP="00653C66">
            <w:pPr>
              <w:jc w:val="both"/>
              <w:rPr>
                <w:rFonts w:asciiTheme="minorHAnsi" w:hAnsiTheme="minorHAnsi"/>
                <w:sz w:val="20"/>
                <w:szCs w:val="22"/>
              </w:rPr>
            </w:pPr>
            <w:r>
              <w:rPr>
                <w:rFonts w:asciiTheme="minorHAnsi" w:hAnsiTheme="minorHAnsi"/>
                <w:sz w:val="20"/>
                <w:szCs w:val="22"/>
              </w:rPr>
              <w:t>Printout of slides 14 and 15</w:t>
            </w:r>
          </w:p>
          <w:p w:rsidR="00A5420E" w:rsidRPr="005E4ADB" w:rsidRDefault="00400543" w:rsidP="00653C66">
            <w:pPr>
              <w:jc w:val="both"/>
              <w:rPr>
                <w:rFonts w:asciiTheme="minorHAnsi" w:hAnsiTheme="minorHAnsi"/>
                <w:sz w:val="20"/>
                <w:szCs w:val="22"/>
              </w:rPr>
            </w:pPr>
            <w:hyperlink r:id="rId8" w:history="1">
              <w:r w:rsidR="00A5420E" w:rsidRPr="00400543">
                <w:rPr>
                  <w:rStyle w:val="Hyperlink"/>
                  <w:rFonts w:asciiTheme="minorHAnsi" w:hAnsiTheme="minorHAnsi"/>
                  <w:sz w:val="20"/>
                  <w:szCs w:val="22"/>
                </w:rPr>
                <w:t>Worksheet</w:t>
              </w:r>
            </w:hyperlink>
            <w:bookmarkEnd w:id="0"/>
          </w:p>
        </w:tc>
      </w:tr>
    </w:tbl>
    <w:p w:rsidR="00653C66" w:rsidRPr="006A3A7C" w:rsidRDefault="00653C66" w:rsidP="00361351">
      <w:pPr>
        <w:jc w:val="left"/>
      </w:pPr>
    </w:p>
    <w:p w:rsidR="00653C66" w:rsidRPr="00184FEC" w:rsidRDefault="00653C66" w:rsidP="00653C66">
      <w:pPr>
        <w:jc w:val="left"/>
      </w:pPr>
      <w:r w:rsidRPr="006A3A7C">
        <w:rPr>
          <w:rFonts w:ascii="Calibri" w:hAnsi="Calibri"/>
          <w:b/>
          <w:bCs/>
        </w:rPr>
        <w:t xml:space="preserve">Key words: </w:t>
      </w:r>
      <w:r w:rsidR="00361351" w:rsidRPr="00361351">
        <w:rPr>
          <w:rFonts w:ascii="Calibri" w:hAnsi="Calibri"/>
          <w:b/>
          <w:bCs/>
          <w:color w:val="FF0000"/>
        </w:rPr>
        <w:t>Ar</w:t>
      </w:r>
      <w:r w:rsidR="0075254B">
        <w:rPr>
          <w:rFonts w:ascii="Calibri" w:hAnsi="Calibri"/>
          <w:b/>
          <w:bCs/>
          <w:color w:val="FF0000"/>
        </w:rPr>
        <w:t>ea</w:t>
      </w:r>
      <w:r w:rsidR="00361351">
        <w:rPr>
          <w:rFonts w:ascii="Calibri" w:hAnsi="Calibri"/>
          <w:b/>
          <w:bCs/>
          <w:color w:val="FF0000"/>
        </w:rPr>
        <w:t>,</w:t>
      </w:r>
      <w:r w:rsidR="0075254B">
        <w:rPr>
          <w:rFonts w:ascii="Calibri" w:hAnsi="Calibri"/>
          <w:b/>
          <w:bCs/>
          <w:color w:val="FF0000"/>
        </w:rPr>
        <w:t xml:space="preserve"> </w:t>
      </w:r>
      <w:r w:rsidR="00A5420E">
        <w:rPr>
          <w:rFonts w:ascii="Calibri" w:hAnsi="Calibri"/>
          <w:b/>
          <w:bCs/>
          <w:color w:val="FF0000"/>
        </w:rPr>
        <w:t>partition,</w:t>
      </w:r>
    </w:p>
    <w:p w:rsidR="00184FEC" w:rsidRDefault="00184FEC" w:rsidP="00653C66">
      <w:pPr>
        <w:tabs>
          <w:tab w:val="left" w:pos="5430"/>
        </w:tabs>
        <w:spacing w:after="240"/>
        <w:jc w:val="left"/>
        <w:rPr>
          <w:rFonts w:ascii="Calibri" w:hAnsi="Calibri"/>
          <w:b/>
          <w:bCs/>
          <w:sz w:val="22"/>
          <w:szCs w:val="22"/>
        </w:rPr>
      </w:pPr>
    </w:p>
    <w:p w:rsidR="00653C66" w:rsidRPr="00184FEC" w:rsidRDefault="00653C66" w:rsidP="00184FEC">
      <w:pPr>
        <w:tabs>
          <w:tab w:val="left" w:pos="5430"/>
        </w:tabs>
        <w:spacing w:after="240"/>
        <w:jc w:val="left"/>
        <w:rPr>
          <w:rFonts w:ascii="Calibri" w:hAnsi="Calibri"/>
          <w:b/>
          <w:bCs/>
        </w:rPr>
      </w:pPr>
      <w:r w:rsidRPr="00456788">
        <w:rPr>
          <w:rFonts w:ascii="Calibri" w:hAnsi="Calibri"/>
          <w:b/>
          <w:bCs/>
          <w:sz w:val="22"/>
          <w:szCs w:val="22"/>
        </w:rPr>
        <w:t>Settler: Numeracy Ninjas</w:t>
      </w:r>
      <w:r>
        <w:rPr>
          <w:rFonts w:ascii="Calibri" w:hAnsi="Calibri"/>
          <w:b/>
          <w:bCs/>
        </w:rPr>
        <w:t xml:space="preserve"> (max 10 mins)</w:t>
      </w:r>
      <w:r>
        <w:rPr>
          <w:rFonts w:ascii="Calibri" w:hAnsi="Calibri"/>
          <w:b/>
          <w:bCs/>
        </w:rPr>
        <w:tab/>
      </w:r>
    </w:p>
    <w:tbl>
      <w:tblPr>
        <w:tblW w:w="0" w:type="auto"/>
        <w:tblCellMar>
          <w:top w:w="15" w:type="dxa"/>
          <w:left w:w="15" w:type="dxa"/>
          <w:bottom w:w="15" w:type="dxa"/>
          <w:right w:w="15" w:type="dxa"/>
        </w:tblCellMar>
        <w:tblLook w:val="04A0" w:firstRow="1" w:lastRow="0" w:firstColumn="1" w:lastColumn="0" w:noHBand="0" w:noVBand="1"/>
      </w:tblPr>
      <w:tblGrid>
        <w:gridCol w:w="1941"/>
        <w:gridCol w:w="7513"/>
      </w:tblGrid>
      <w:tr w:rsidR="00653C66" w:rsidRPr="006A3A7C" w:rsidTr="00DA2A5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361351" w:rsidRDefault="00653C66" w:rsidP="00361351">
            <w:pPr>
              <w:ind w:left="-120" w:right="120"/>
              <w:jc w:val="both"/>
              <w:rPr>
                <w:rFonts w:ascii="Calibri" w:hAnsi="Calibri"/>
                <w:b/>
                <w:bCs/>
                <w:sz w:val="20"/>
                <w:szCs w:val="20"/>
              </w:rPr>
            </w:pPr>
            <w:r w:rsidRPr="006A3A7C">
              <w:rPr>
                <w:rFonts w:ascii="Calibri" w:hAnsi="Calibri"/>
                <w:b/>
                <w:bCs/>
                <w:sz w:val="20"/>
                <w:szCs w:val="20"/>
              </w:rPr>
              <w:t xml:space="preserve">Activity 1: </w:t>
            </w:r>
          </w:p>
          <w:p w:rsidR="00361351" w:rsidRDefault="00361351" w:rsidP="00361351">
            <w:pPr>
              <w:ind w:left="-120" w:right="120"/>
              <w:jc w:val="both"/>
              <w:rPr>
                <w:rFonts w:ascii="Calibri" w:hAnsi="Calibri"/>
                <w:b/>
                <w:bCs/>
                <w:sz w:val="20"/>
                <w:szCs w:val="20"/>
              </w:rPr>
            </w:pPr>
          </w:p>
          <w:p w:rsidR="00653C66" w:rsidRPr="00A5420E" w:rsidRDefault="00A5420E" w:rsidP="00DA2A5D">
            <w:pPr>
              <w:spacing w:line="0" w:lineRule="atLeast"/>
              <w:ind w:left="-120" w:right="120"/>
              <w:jc w:val="both"/>
              <w:rPr>
                <w:rFonts w:asciiTheme="minorHAnsi" w:hAnsiTheme="minorHAnsi"/>
                <w:sz w:val="20"/>
                <w:szCs w:val="20"/>
              </w:rPr>
            </w:pPr>
            <w:r w:rsidRPr="00A5420E">
              <w:rPr>
                <w:rFonts w:asciiTheme="minorHAnsi" w:hAnsiTheme="minorHAnsi"/>
                <w:sz w:val="20"/>
                <w:szCs w:val="20"/>
              </w:rPr>
              <w:t>Students answer the area questions on their mini whiteboards. This activity is to make sure there are no remaining misconceptions.</w:t>
            </w:r>
          </w:p>
          <w:p w:rsidR="00184FEC" w:rsidRPr="00184FEC" w:rsidRDefault="00184FEC" w:rsidP="00A5420E">
            <w:pPr>
              <w:spacing w:line="0" w:lineRule="atLeast"/>
              <w:ind w:left="-120" w:right="120"/>
              <w:jc w:val="both"/>
              <w:rPr>
                <w:rFonts w:asciiTheme="minorHAnsi" w:hAnsiTheme="minorHAnsi"/>
                <w:sz w:val="20"/>
              </w:rPr>
            </w:pPr>
          </w:p>
        </w:tc>
      </w:tr>
      <w:tr w:rsidR="003F6D97" w:rsidRPr="006A3A7C" w:rsidTr="003F6D97">
        <w:tc>
          <w:tcPr>
            <w:tcW w:w="182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763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A5420E" w:rsidRDefault="00A5420E" w:rsidP="00A5420E">
            <w:pPr>
              <w:numPr>
                <w:ilvl w:val="0"/>
                <w:numId w:val="17"/>
              </w:numPr>
              <w:ind w:left="600" w:right="120"/>
              <w:jc w:val="left"/>
              <w:textAlignment w:val="baseline"/>
              <w:rPr>
                <w:rFonts w:ascii="Arial" w:hAnsi="Arial" w:cs="Arial"/>
                <w:i/>
                <w:iCs/>
                <w:sz w:val="20"/>
                <w:szCs w:val="20"/>
              </w:rPr>
            </w:pPr>
            <w:r>
              <w:rPr>
                <w:rFonts w:asciiTheme="minorHAnsi" w:hAnsiTheme="minorHAnsi" w:cs="Arial"/>
                <w:i/>
                <w:iCs/>
                <w:sz w:val="20"/>
                <w:szCs w:val="20"/>
              </w:rPr>
              <w:t>Which of these two answers is correct?</w:t>
            </w:r>
          </w:p>
          <w:p w:rsidR="00A5420E" w:rsidRPr="00A5420E" w:rsidRDefault="00A5420E" w:rsidP="00A5420E">
            <w:pPr>
              <w:numPr>
                <w:ilvl w:val="0"/>
                <w:numId w:val="17"/>
              </w:numPr>
              <w:ind w:left="600" w:right="120"/>
              <w:jc w:val="left"/>
              <w:textAlignment w:val="baseline"/>
              <w:rPr>
                <w:rFonts w:ascii="Arial" w:hAnsi="Arial" w:cs="Arial"/>
                <w:i/>
                <w:iCs/>
                <w:sz w:val="20"/>
                <w:szCs w:val="20"/>
              </w:rPr>
            </w:pPr>
            <w:r>
              <w:rPr>
                <w:rFonts w:asciiTheme="minorHAnsi" w:hAnsiTheme="minorHAnsi" w:cs="Arial"/>
                <w:i/>
                <w:iCs/>
                <w:sz w:val="20"/>
                <w:szCs w:val="20"/>
              </w:rPr>
              <w:t>What mistake has this person made?</w:t>
            </w:r>
          </w:p>
          <w:p w:rsidR="00A5420E" w:rsidRPr="006A3A7C" w:rsidRDefault="00A5420E" w:rsidP="00A5420E">
            <w:pPr>
              <w:numPr>
                <w:ilvl w:val="0"/>
                <w:numId w:val="17"/>
              </w:numPr>
              <w:ind w:left="600" w:right="120"/>
              <w:jc w:val="left"/>
              <w:textAlignment w:val="baseline"/>
              <w:rPr>
                <w:rFonts w:ascii="Arial" w:hAnsi="Arial" w:cs="Arial"/>
                <w:i/>
                <w:iCs/>
                <w:sz w:val="20"/>
                <w:szCs w:val="20"/>
              </w:rPr>
            </w:pPr>
            <w:r>
              <w:rPr>
                <w:rFonts w:asciiTheme="minorHAnsi" w:hAnsiTheme="minorHAnsi" w:cs="Arial"/>
                <w:i/>
                <w:iCs/>
                <w:sz w:val="20"/>
                <w:szCs w:val="20"/>
              </w:rPr>
              <w:t>How can you convince them they are incorrect?</w:t>
            </w:r>
          </w:p>
        </w:tc>
      </w:tr>
    </w:tbl>
    <w:p w:rsidR="00653C66" w:rsidRPr="006A3A7C" w:rsidRDefault="00653C66" w:rsidP="00653C66">
      <w:pPr>
        <w:jc w:val="both"/>
      </w:pPr>
    </w:p>
    <w:p w:rsidR="00653C66" w:rsidRDefault="00653C66"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826"/>
        <w:gridCol w:w="6628"/>
      </w:tblGrid>
      <w:tr w:rsidR="00190657" w:rsidRPr="006A3A7C" w:rsidTr="00E372BE">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3F6D97" w:rsidRDefault="003F6D97" w:rsidP="003F6D97">
            <w:pPr>
              <w:ind w:left="-120" w:right="120"/>
              <w:jc w:val="both"/>
              <w:rPr>
                <w:rFonts w:ascii="Calibri" w:hAnsi="Calibri"/>
                <w:b/>
                <w:bCs/>
                <w:sz w:val="20"/>
                <w:szCs w:val="20"/>
              </w:rPr>
            </w:pPr>
            <w:r>
              <w:rPr>
                <w:rFonts w:ascii="Calibri" w:hAnsi="Calibri"/>
                <w:b/>
                <w:bCs/>
                <w:sz w:val="20"/>
                <w:szCs w:val="20"/>
              </w:rPr>
              <w:t>Activity 2</w:t>
            </w:r>
            <w:r w:rsidRPr="006A3A7C">
              <w:rPr>
                <w:rFonts w:ascii="Calibri" w:hAnsi="Calibri"/>
                <w:b/>
                <w:bCs/>
                <w:sz w:val="20"/>
                <w:szCs w:val="20"/>
              </w:rPr>
              <w:t xml:space="preserve">: </w:t>
            </w:r>
            <w:r w:rsidR="00A5420E">
              <w:rPr>
                <w:rFonts w:ascii="Calibri" w:hAnsi="Calibri"/>
                <w:b/>
                <w:bCs/>
                <w:sz w:val="20"/>
                <w:szCs w:val="20"/>
              </w:rPr>
              <w:t>Finding larger areas by partitioning.</w:t>
            </w:r>
          </w:p>
          <w:p w:rsidR="00A5420E" w:rsidRDefault="00A5420E" w:rsidP="003F6D97">
            <w:pPr>
              <w:spacing w:line="0" w:lineRule="atLeast"/>
              <w:ind w:right="120"/>
              <w:jc w:val="both"/>
              <w:rPr>
                <w:rFonts w:ascii="Calibri" w:hAnsi="Calibri"/>
                <w:bCs/>
                <w:sz w:val="20"/>
                <w:szCs w:val="20"/>
              </w:rPr>
            </w:pPr>
          </w:p>
          <w:p w:rsidR="00A5420E" w:rsidRDefault="00A5420E" w:rsidP="00A5420E">
            <w:pPr>
              <w:spacing w:line="0" w:lineRule="atLeast"/>
              <w:ind w:left="-142" w:right="120"/>
              <w:jc w:val="both"/>
              <w:rPr>
                <w:rFonts w:ascii="Calibri" w:hAnsi="Calibri"/>
                <w:bCs/>
                <w:sz w:val="20"/>
                <w:szCs w:val="20"/>
              </w:rPr>
            </w:pPr>
            <w:r>
              <w:rPr>
                <w:rFonts w:ascii="Calibri" w:hAnsi="Calibri"/>
                <w:bCs/>
                <w:sz w:val="20"/>
                <w:szCs w:val="20"/>
              </w:rPr>
              <w:t xml:space="preserve"> Ask student how they can find the areas of the larger square. They should come up with partitioning, so that they find the areas of smaller rectangles that they do know, and add these together.</w:t>
            </w:r>
          </w:p>
          <w:p w:rsidR="00A5420E" w:rsidRDefault="00A5420E" w:rsidP="00A5420E">
            <w:pPr>
              <w:spacing w:line="0" w:lineRule="atLeast"/>
              <w:ind w:left="-142" w:right="120"/>
              <w:jc w:val="both"/>
              <w:rPr>
                <w:rFonts w:ascii="Calibri" w:hAnsi="Calibri"/>
                <w:bCs/>
                <w:sz w:val="20"/>
                <w:szCs w:val="20"/>
              </w:rPr>
            </w:pPr>
          </w:p>
          <w:p w:rsidR="00A5420E" w:rsidRPr="00A5420E" w:rsidRDefault="00A5420E" w:rsidP="00A5420E">
            <w:pPr>
              <w:spacing w:line="0" w:lineRule="atLeast"/>
              <w:ind w:left="-142" w:right="120"/>
              <w:jc w:val="both"/>
            </w:pPr>
            <w:r>
              <w:rPr>
                <w:rFonts w:ascii="Calibri" w:hAnsi="Calibri"/>
                <w:bCs/>
                <w:sz w:val="20"/>
                <w:szCs w:val="20"/>
              </w:rPr>
              <w:t>Students find the areas of the two shapes in their books. They should use partitioning to calculate, as this leads onto the L shapes later on in the lesson.</w:t>
            </w:r>
          </w:p>
        </w:tc>
      </w:tr>
      <w:tr w:rsidR="00B54632" w:rsidRPr="006A3A7C" w:rsidTr="00E372BE">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shd w:val="clear" w:color="auto" w:fill="C0C0C0"/>
              </w:rPr>
              <w:t>Little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A5420E" w:rsidP="00190657">
            <w:pPr>
              <w:spacing w:line="0" w:lineRule="atLeast"/>
              <w:ind w:left="-120" w:right="120"/>
              <w:jc w:val="left"/>
            </w:pPr>
            <w:r>
              <w:rPr>
                <w:rFonts w:ascii="Calibri" w:hAnsi="Calibri"/>
                <w:sz w:val="20"/>
                <w:szCs w:val="20"/>
                <w:shd w:val="clear" w:color="auto" w:fill="C0C0C0"/>
              </w:rPr>
              <w:t>They don’t know how to split up the shapes.</w:t>
            </w:r>
          </w:p>
        </w:tc>
      </w:tr>
      <w:tr w:rsidR="00B54632" w:rsidRPr="006A3A7C" w:rsidTr="00E372B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B54632" w:rsidRPr="00A5420E" w:rsidRDefault="00A5420E" w:rsidP="00B54632">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Can you remember the lesson where we split up the arrays?</w:t>
            </w:r>
          </w:p>
          <w:p w:rsidR="00A5420E" w:rsidRPr="00A5420E" w:rsidRDefault="00A5420E" w:rsidP="00B54632">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Which numbers were good to split into?</w:t>
            </w:r>
          </w:p>
          <w:p w:rsidR="00A5420E" w:rsidRPr="00B54632" w:rsidRDefault="00A5420E" w:rsidP="00B54632">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Why?</w:t>
            </w:r>
          </w:p>
        </w:tc>
      </w:tr>
      <w:tr w:rsidR="00B54632" w:rsidRPr="006A3A7C" w:rsidTr="00E372BE">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shd w:val="clear" w:color="auto" w:fill="C0C0C0"/>
              </w:rPr>
              <w:t>Some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A5420E" w:rsidP="00B54632">
            <w:pPr>
              <w:spacing w:line="0" w:lineRule="atLeast"/>
              <w:ind w:left="-120" w:right="120"/>
              <w:jc w:val="left"/>
            </w:pPr>
            <w:r>
              <w:rPr>
                <w:rFonts w:ascii="Calibri" w:hAnsi="Calibri"/>
                <w:sz w:val="20"/>
                <w:szCs w:val="20"/>
                <w:shd w:val="clear" w:color="auto" w:fill="C0C0C0"/>
              </w:rPr>
              <w:t>Pupils partition correctly, but have mistakes</w:t>
            </w:r>
          </w:p>
        </w:tc>
      </w:tr>
      <w:tr w:rsidR="00B54632" w:rsidRPr="006A3A7C" w:rsidTr="00E372B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0657" w:rsidRPr="00A5420E" w:rsidRDefault="00A5420E" w:rsidP="00A5420E">
            <w:pPr>
              <w:numPr>
                <w:ilvl w:val="0"/>
                <w:numId w:val="18"/>
              </w:numPr>
              <w:spacing w:line="0" w:lineRule="atLeast"/>
              <w:ind w:left="600" w:right="120"/>
              <w:jc w:val="left"/>
              <w:textAlignment w:val="baseline"/>
              <w:rPr>
                <w:rFonts w:ascii="Arial" w:hAnsi="Arial" w:cs="Arial"/>
                <w:i/>
                <w:iCs/>
                <w:sz w:val="20"/>
                <w:szCs w:val="20"/>
              </w:rPr>
            </w:pPr>
            <w:r>
              <w:rPr>
                <w:rFonts w:ascii="Calibri" w:hAnsi="Calibri" w:cs="Arial"/>
                <w:i/>
                <w:iCs/>
                <w:sz w:val="20"/>
                <w:szCs w:val="20"/>
              </w:rPr>
              <w:t xml:space="preserve">Can you compare your answer to someone </w:t>
            </w:r>
            <w:proofErr w:type="spellStart"/>
            <w:r>
              <w:rPr>
                <w:rFonts w:ascii="Calibri" w:hAnsi="Calibri" w:cs="Arial"/>
                <w:i/>
                <w:iCs/>
                <w:sz w:val="20"/>
                <w:szCs w:val="20"/>
              </w:rPr>
              <w:t>elses</w:t>
            </w:r>
            <w:proofErr w:type="spellEnd"/>
            <w:r>
              <w:rPr>
                <w:rFonts w:ascii="Calibri" w:hAnsi="Calibri" w:cs="Arial"/>
                <w:i/>
                <w:iCs/>
                <w:sz w:val="20"/>
                <w:szCs w:val="20"/>
              </w:rPr>
              <w:t xml:space="preserve">? </w:t>
            </w:r>
          </w:p>
          <w:p w:rsidR="00A5420E" w:rsidRPr="006A3A7C" w:rsidRDefault="00A5420E" w:rsidP="00A5420E">
            <w:pPr>
              <w:numPr>
                <w:ilvl w:val="0"/>
                <w:numId w:val="18"/>
              </w:numPr>
              <w:spacing w:line="0" w:lineRule="atLeast"/>
              <w:ind w:left="600" w:right="120"/>
              <w:jc w:val="left"/>
              <w:textAlignment w:val="baseline"/>
              <w:rPr>
                <w:rFonts w:ascii="Arial" w:hAnsi="Arial" w:cs="Arial"/>
                <w:i/>
                <w:iCs/>
                <w:sz w:val="20"/>
                <w:szCs w:val="20"/>
              </w:rPr>
            </w:pPr>
            <w:r>
              <w:rPr>
                <w:rFonts w:ascii="Calibri" w:hAnsi="Calibri" w:cs="Arial"/>
                <w:i/>
                <w:iCs/>
                <w:sz w:val="20"/>
                <w:szCs w:val="20"/>
              </w:rPr>
              <w:t>Where have you made a mistake?</w:t>
            </w:r>
          </w:p>
        </w:tc>
      </w:tr>
      <w:tr w:rsidR="00B54632" w:rsidRPr="006A3A7C" w:rsidTr="00E372BE">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shd w:val="clear" w:color="auto" w:fill="C0C0C0"/>
              </w:rPr>
              <w:t>Substantial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B54632" w:rsidP="00A5420E">
            <w:pPr>
              <w:spacing w:line="0" w:lineRule="atLeast"/>
              <w:ind w:left="-120" w:right="120"/>
              <w:jc w:val="left"/>
            </w:pPr>
            <w:r>
              <w:rPr>
                <w:rFonts w:ascii="Calibri" w:hAnsi="Calibri"/>
                <w:sz w:val="20"/>
                <w:szCs w:val="20"/>
                <w:shd w:val="clear" w:color="auto" w:fill="C0C0C0"/>
              </w:rPr>
              <w:t xml:space="preserve">Pupils </w:t>
            </w:r>
            <w:r w:rsidR="00A5420E">
              <w:rPr>
                <w:rFonts w:ascii="Calibri" w:hAnsi="Calibri"/>
                <w:sz w:val="20"/>
                <w:szCs w:val="20"/>
                <w:shd w:val="clear" w:color="auto" w:fill="C0C0C0"/>
              </w:rPr>
              <w:t>answer both questions correctly</w:t>
            </w:r>
          </w:p>
        </w:tc>
      </w:tr>
      <w:tr w:rsidR="00B54632" w:rsidRPr="006A3A7C" w:rsidTr="00E372B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B54632" w:rsidRPr="00894FE9" w:rsidRDefault="00B54632" w:rsidP="00865C64">
            <w:pPr>
              <w:numPr>
                <w:ilvl w:val="0"/>
                <w:numId w:val="19"/>
              </w:numPr>
              <w:spacing w:line="0" w:lineRule="atLeast"/>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 xml:space="preserve">Can you </w:t>
            </w:r>
            <w:r w:rsidR="00865C64">
              <w:rPr>
                <w:rFonts w:asciiTheme="minorHAnsi" w:hAnsiTheme="minorHAnsi" w:cs="Arial"/>
                <w:i/>
                <w:iCs/>
                <w:sz w:val="20"/>
                <w:szCs w:val="20"/>
              </w:rPr>
              <w:t>partition these L shapes to find their areas? (Slide 12)</w:t>
            </w:r>
          </w:p>
        </w:tc>
      </w:tr>
    </w:tbl>
    <w:p w:rsidR="00190657" w:rsidRDefault="00190657"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3004"/>
        <w:gridCol w:w="6450"/>
      </w:tblGrid>
      <w:tr w:rsidR="00894FE9" w:rsidRPr="006A3A7C" w:rsidTr="00E372BE">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B54632" w:rsidRDefault="00B54632" w:rsidP="00B54632">
            <w:pPr>
              <w:ind w:left="-120" w:right="120"/>
              <w:jc w:val="both"/>
              <w:rPr>
                <w:rFonts w:ascii="Calibri" w:hAnsi="Calibri"/>
                <w:b/>
                <w:bCs/>
                <w:sz w:val="20"/>
                <w:szCs w:val="20"/>
              </w:rPr>
            </w:pPr>
            <w:r>
              <w:rPr>
                <w:rFonts w:ascii="Calibri" w:hAnsi="Calibri"/>
                <w:b/>
                <w:bCs/>
                <w:sz w:val="20"/>
                <w:szCs w:val="20"/>
              </w:rPr>
              <w:t>Activity 3</w:t>
            </w:r>
            <w:r w:rsidR="00894FE9" w:rsidRPr="006A3A7C">
              <w:rPr>
                <w:rFonts w:ascii="Calibri" w:hAnsi="Calibri"/>
                <w:b/>
                <w:bCs/>
                <w:sz w:val="20"/>
                <w:szCs w:val="20"/>
              </w:rPr>
              <w:t xml:space="preserve">: </w:t>
            </w:r>
          </w:p>
          <w:p w:rsidR="00894FE9" w:rsidRDefault="00865C64" w:rsidP="00865C64">
            <w:pPr>
              <w:ind w:left="-142" w:right="120"/>
              <w:jc w:val="both"/>
              <w:rPr>
                <w:rFonts w:ascii="Calibri" w:hAnsi="Calibri"/>
                <w:bCs/>
                <w:sz w:val="20"/>
                <w:szCs w:val="20"/>
              </w:rPr>
            </w:pPr>
            <w:r>
              <w:rPr>
                <w:rFonts w:ascii="Calibri" w:hAnsi="Calibri"/>
                <w:bCs/>
                <w:sz w:val="20"/>
                <w:szCs w:val="20"/>
              </w:rPr>
              <w:t>Show slide 13 and ask students to think for a couple of minutes of how they would partition the shape to enable them to find their area.  Do not discuss with the class yet.</w:t>
            </w:r>
          </w:p>
          <w:p w:rsidR="00865C64" w:rsidRDefault="00865C64" w:rsidP="00865C64">
            <w:pPr>
              <w:ind w:left="-142" w:right="120" w:firstLine="142"/>
              <w:jc w:val="both"/>
              <w:rPr>
                <w:rFonts w:ascii="Calibri" w:hAnsi="Calibri"/>
                <w:bCs/>
                <w:sz w:val="20"/>
                <w:szCs w:val="20"/>
              </w:rPr>
            </w:pPr>
          </w:p>
          <w:p w:rsidR="00865C64" w:rsidRDefault="00865C64" w:rsidP="00865C64">
            <w:pPr>
              <w:ind w:left="-142" w:right="120"/>
              <w:jc w:val="both"/>
              <w:rPr>
                <w:rFonts w:ascii="Calibri" w:hAnsi="Calibri"/>
                <w:bCs/>
                <w:sz w:val="20"/>
                <w:szCs w:val="20"/>
              </w:rPr>
            </w:pPr>
            <w:r>
              <w:rPr>
                <w:rFonts w:ascii="Calibri" w:hAnsi="Calibri"/>
                <w:bCs/>
                <w:sz w:val="20"/>
                <w:szCs w:val="20"/>
              </w:rPr>
              <w:t>Give out the methods on slide 14 for them to talk over with the person next to them.</w:t>
            </w:r>
          </w:p>
          <w:p w:rsidR="00865C64" w:rsidRDefault="00865C64" w:rsidP="00865C64">
            <w:pPr>
              <w:ind w:left="-142" w:right="120"/>
              <w:jc w:val="both"/>
              <w:rPr>
                <w:rFonts w:ascii="Calibri" w:hAnsi="Calibri"/>
                <w:bCs/>
                <w:sz w:val="20"/>
                <w:szCs w:val="20"/>
              </w:rPr>
            </w:pPr>
          </w:p>
          <w:p w:rsidR="00865C64" w:rsidRDefault="00865C64" w:rsidP="00865C64">
            <w:pPr>
              <w:ind w:left="-142" w:right="120"/>
              <w:jc w:val="both"/>
              <w:rPr>
                <w:rFonts w:ascii="Calibri" w:hAnsi="Calibri"/>
                <w:bCs/>
                <w:sz w:val="20"/>
                <w:szCs w:val="20"/>
              </w:rPr>
            </w:pPr>
            <w:r>
              <w:rPr>
                <w:rFonts w:ascii="Calibri" w:hAnsi="Calibri"/>
                <w:bCs/>
                <w:sz w:val="20"/>
                <w:szCs w:val="20"/>
              </w:rPr>
              <w:t xml:space="preserve">Ask the questions below before giving out slide 15 for them to </w:t>
            </w:r>
            <w:proofErr w:type="spellStart"/>
            <w:r>
              <w:rPr>
                <w:rFonts w:ascii="Calibri" w:hAnsi="Calibri"/>
                <w:bCs/>
                <w:sz w:val="20"/>
                <w:szCs w:val="20"/>
              </w:rPr>
              <w:t>dicuss</w:t>
            </w:r>
            <w:proofErr w:type="spellEnd"/>
            <w:r>
              <w:rPr>
                <w:rFonts w:ascii="Calibri" w:hAnsi="Calibri"/>
                <w:bCs/>
                <w:sz w:val="20"/>
                <w:szCs w:val="20"/>
              </w:rPr>
              <w:t>.</w:t>
            </w:r>
          </w:p>
          <w:p w:rsidR="00865C64" w:rsidRPr="00865C64" w:rsidRDefault="00865C64" w:rsidP="00865C64">
            <w:pPr>
              <w:ind w:left="-142" w:right="120"/>
              <w:jc w:val="both"/>
            </w:pPr>
          </w:p>
        </w:tc>
      </w:tr>
      <w:tr w:rsidR="006F170F" w:rsidRPr="006A3A7C" w:rsidTr="00E372B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94FE9" w:rsidRPr="006A3A7C" w:rsidRDefault="00894FE9" w:rsidP="00E372BE">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65C64" w:rsidRDefault="00865C64" w:rsidP="00865C64">
            <w:pPr>
              <w:ind w:right="120"/>
              <w:jc w:val="left"/>
              <w:textAlignment w:val="baseline"/>
              <w:rPr>
                <w:rFonts w:asciiTheme="minorHAnsi" w:hAnsiTheme="minorHAnsi" w:cs="Arial"/>
                <w:i/>
                <w:iCs/>
                <w:sz w:val="20"/>
                <w:szCs w:val="20"/>
              </w:rPr>
            </w:pPr>
            <w:r>
              <w:rPr>
                <w:rFonts w:asciiTheme="minorHAnsi" w:hAnsiTheme="minorHAnsi" w:cs="Arial"/>
                <w:i/>
                <w:iCs/>
                <w:sz w:val="20"/>
                <w:szCs w:val="20"/>
              </w:rPr>
              <w:t>For slide 14</w:t>
            </w:r>
          </w:p>
          <w:p w:rsidR="00865C64" w:rsidRPr="00865C64" w:rsidRDefault="00865C64" w:rsidP="00865C64">
            <w:pPr>
              <w:numPr>
                <w:ilvl w:val="0"/>
                <w:numId w:val="17"/>
              </w:numPr>
              <w:ind w:left="600" w:right="120"/>
              <w:jc w:val="left"/>
              <w:textAlignment w:val="baseline"/>
              <w:rPr>
                <w:rFonts w:asciiTheme="minorHAnsi" w:hAnsiTheme="minorHAnsi" w:cs="Arial"/>
                <w:i/>
                <w:iCs/>
                <w:sz w:val="20"/>
                <w:szCs w:val="20"/>
              </w:rPr>
            </w:pPr>
            <w:r w:rsidRPr="00865C64">
              <w:rPr>
                <w:rFonts w:asciiTheme="minorHAnsi" w:hAnsiTheme="minorHAnsi" w:cs="Arial"/>
                <w:i/>
                <w:iCs/>
                <w:sz w:val="20"/>
                <w:szCs w:val="20"/>
              </w:rPr>
              <w:lastRenderedPageBreak/>
              <w:t>What are the calculations for each</w:t>
            </w:r>
            <w:r>
              <w:rPr>
                <w:rFonts w:asciiTheme="minorHAnsi" w:hAnsiTheme="minorHAnsi" w:cs="Arial"/>
                <w:i/>
                <w:iCs/>
                <w:sz w:val="20"/>
                <w:szCs w:val="20"/>
              </w:rPr>
              <w:t xml:space="preserve"> method</w:t>
            </w:r>
            <w:r w:rsidRPr="00865C64">
              <w:rPr>
                <w:rFonts w:asciiTheme="minorHAnsi" w:hAnsiTheme="minorHAnsi" w:cs="Arial"/>
                <w:i/>
                <w:iCs/>
                <w:sz w:val="20"/>
                <w:szCs w:val="20"/>
              </w:rPr>
              <w:t>?</w:t>
            </w:r>
          </w:p>
          <w:p w:rsidR="00865C64" w:rsidRPr="00865C64" w:rsidRDefault="00865C64" w:rsidP="00865C64">
            <w:pPr>
              <w:numPr>
                <w:ilvl w:val="0"/>
                <w:numId w:val="17"/>
              </w:numPr>
              <w:ind w:left="600" w:right="120"/>
              <w:jc w:val="left"/>
              <w:textAlignment w:val="baseline"/>
              <w:rPr>
                <w:rFonts w:asciiTheme="minorHAnsi" w:hAnsiTheme="minorHAnsi" w:cs="Arial"/>
                <w:i/>
                <w:iCs/>
                <w:sz w:val="20"/>
                <w:szCs w:val="20"/>
              </w:rPr>
            </w:pPr>
            <w:r w:rsidRPr="00865C64">
              <w:rPr>
                <w:rFonts w:asciiTheme="minorHAnsi" w:hAnsiTheme="minorHAnsi" w:cs="Arial"/>
                <w:i/>
                <w:iCs/>
                <w:sz w:val="20"/>
                <w:szCs w:val="20"/>
              </w:rPr>
              <w:t>Do they give the same final area?</w:t>
            </w:r>
          </w:p>
          <w:p w:rsidR="00865C64" w:rsidRDefault="00865C64" w:rsidP="00865C64">
            <w:pPr>
              <w:numPr>
                <w:ilvl w:val="0"/>
                <w:numId w:val="17"/>
              </w:numPr>
              <w:ind w:left="600" w:right="120"/>
              <w:jc w:val="left"/>
              <w:textAlignment w:val="baseline"/>
              <w:rPr>
                <w:rFonts w:asciiTheme="minorHAnsi" w:hAnsiTheme="minorHAnsi" w:cs="Arial"/>
                <w:i/>
                <w:iCs/>
                <w:sz w:val="20"/>
                <w:szCs w:val="20"/>
              </w:rPr>
            </w:pPr>
            <w:r w:rsidRPr="00865C64">
              <w:rPr>
                <w:rFonts w:asciiTheme="minorHAnsi" w:hAnsiTheme="minorHAnsi" w:cs="Arial"/>
                <w:i/>
                <w:iCs/>
                <w:sz w:val="20"/>
                <w:szCs w:val="20"/>
              </w:rPr>
              <w:t>Is there another way?</w:t>
            </w:r>
          </w:p>
          <w:p w:rsidR="00865C64" w:rsidRDefault="00865C64" w:rsidP="00865C64">
            <w:pPr>
              <w:ind w:right="120"/>
              <w:jc w:val="left"/>
              <w:textAlignment w:val="baseline"/>
              <w:rPr>
                <w:rFonts w:asciiTheme="minorHAnsi" w:hAnsiTheme="minorHAnsi" w:cs="Arial"/>
                <w:i/>
                <w:iCs/>
                <w:sz w:val="20"/>
                <w:szCs w:val="20"/>
              </w:rPr>
            </w:pPr>
          </w:p>
          <w:p w:rsidR="00865C64" w:rsidRDefault="00865C64" w:rsidP="00865C64">
            <w:pPr>
              <w:ind w:right="120"/>
              <w:jc w:val="left"/>
              <w:textAlignment w:val="baseline"/>
              <w:rPr>
                <w:rFonts w:asciiTheme="minorHAnsi" w:hAnsiTheme="minorHAnsi" w:cs="Arial"/>
                <w:i/>
                <w:iCs/>
                <w:sz w:val="20"/>
                <w:szCs w:val="20"/>
              </w:rPr>
            </w:pPr>
            <w:r>
              <w:rPr>
                <w:rFonts w:asciiTheme="minorHAnsi" w:hAnsiTheme="minorHAnsi" w:cs="Arial"/>
                <w:i/>
                <w:iCs/>
                <w:sz w:val="20"/>
                <w:szCs w:val="20"/>
              </w:rPr>
              <w:t>For slide 15</w:t>
            </w:r>
          </w:p>
          <w:p w:rsidR="00865C64" w:rsidRPr="00865C64" w:rsidRDefault="00865C64" w:rsidP="00865C64">
            <w:pPr>
              <w:pStyle w:val="ListParagraph"/>
              <w:numPr>
                <w:ilvl w:val="0"/>
                <w:numId w:val="24"/>
              </w:numPr>
              <w:ind w:right="120"/>
              <w:jc w:val="both"/>
              <w:textAlignment w:val="baseline"/>
              <w:rPr>
                <w:rFonts w:asciiTheme="minorHAnsi" w:hAnsiTheme="minorHAnsi" w:cs="Arial"/>
                <w:i/>
                <w:iCs/>
                <w:sz w:val="20"/>
                <w:szCs w:val="20"/>
              </w:rPr>
            </w:pPr>
            <w:r w:rsidRPr="00865C64">
              <w:rPr>
                <w:rFonts w:asciiTheme="minorHAnsi" w:hAnsiTheme="minorHAnsi" w:cs="Arial"/>
                <w:i/>
                <w:iCs/>
                <w:sz w:val="20"/>
                <w:szCs w:val="20"/>
              </w:rPr>
              <w:t>How did this student find the area of their shape?</w:t>
            </w:r>
          </w:p>
          <w:p w:rsidR="00865C64" w:rsidRPr="00865C64" w:rsidRDefault="00865C64" w:rsidP="00865C64">
            <w:pPr>
              <w:ind w:left="360" w:right="120"/>
              <w:jc w:val="left"/>
              <w:textAlignment w:val="baseline"/>
              <w:rPr>
                <w:rFonts w:asciiTheme="minorHAnsi" w:hAnsiTheme="minorHAnsi" w:cs="Arial"/>
                <w:i/>
                <w:iCs/>
                <w:sz w:val="20"/>
                <w:szCs w:val="20"/>
              </w:rPr>
            </w:pPr>
          </w:p>
        </w:tc>
      </w:tr>
    </w:tbl>
    <w:p w:rsidR="00894FE9" w:rsidRDefault="00894FE9" w:rsidP="00190657">
      <w:pPr>
        <w:ind w:right="120"/>
        <w:jc w:val="both"/>
        <w:rPr>
          <w:rFonts w:ascii="Calibri" w:hAnsi="Calibri"/>
          <w:b/>
          <w:bCs/>
          <w:sz w:val="20"/>
          <w:szCs w:val="20"/>
        </w:rPr>
      </w:pPr>
    </w:p>
    <w:p w:rsidR="006F170F" w:rsidRDefault="006F170F" w:rsidP="00190657">
      <w:pPr>
        <w:ind w:right="120"/>
        <w:jc w:val="both"/>
        <w:rPr>
          <w:rFonts w:ascii="Calibri" w:hAnsi="Calibri"/>
          <w:b/>
          <w:bCs/>
          <w:sz w:val="20"/>
          <w:szCs w:val="20"/>
        </w:rPr>
      </w:pPr>
    </w:p>
    <w:p w:rsidR="006F170F" w:rsidRDefault="006F170F"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1963"/>
        <w:gridCol w:w="7491"/>
      </w:tblGrid>
      <w:tr w:rsidR="00894FE9" w:rsidRPr="006A3A7C" w:rsidTr="00E372BE">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94FE9" w:rsidRDefault="00894FE9" w:rsidP="00E372BE">
            <w:pPr>
              <w:ind w:left="-120" w:right="120"/>
              <w:jc w:val="both"/>
              <w:rPr>
                <w:rFonts w:ascii="Calibri" w:hAnsi="Calibri"/>
                <w:b/>
                <w:bCs/>
                <w:sz w:val="20"/>
                <w:szCs w:val="20"/>
              </w:rPr>
            </w:pPr>
            <w:r>
              <w:rPr>
                <w:rFonts w:ascii="Calibri" w:hAnsi="Calibri"/>
                <w:b/>
                <w:bCs/>
                <w:sz w:val="20"/>
                <w:szCs w:val="20"/>
              </w:rPr>
              <w:t xml:space="preserve">Activity </w:t>
            </w:r>
            <w:r w:rsidR="006F170F">
              <w:rPr>
                <w:rFonts w:ascii="Calibri" w:hAnsi="Calibri"/>
                <w:b/>
                <w:bCs/>
                <w:sz w:val="20"/>
                <w:szCs w:val="20"/>
              </w:rPr>
              <w:t>4</w:t>
            </w:r>
            <w:r w:rsidRPr="006A3A7C">
              <w:rPr>
                <w:rFonts w:ascii="Calibri" w:hAnsi="Calibri"/>
                <w:b/>
                <w:bCs/>
                <w:sz w:val="20"/>
                <w:szCs w:val="20"/>
              </w:rPr>
              <w:t xml:space="preserve">: </w:t>
            </w:r>
          </w:p>
          <w:p w:rsidR="00894FE9" w:rsidRDefault="00894FE9" w:rsidP="00E372BE">
            <w:pPr>
              <w:ind w:left="-120" w:right="120"/>
              <w:jc w:val="both"/>
              <w:rPr>
                <w:rFonts w:ascii="Calibri" w:hAnsi="Calibri"/>
                <w:b/>
                <w:bCs/>
                <w:sz w:val="20"/>
                <w:szCs w:val="20"/>
              </w:rPr>
            </w:pPr>
          </w:p>
          <w:p w:rsidR="00894FE9" w:rsidRDefault="00865C64" w:rsidP="00865C64">
            <w:pPr>
              <w:tabs>
                <w:tab w:val="left" w:pos="7530"/>
              </w:tabs>
              <w:ind w:left="-120" w:right="120"/>
              <w:jc w:val="both"/>
              <w:rPr>
                <w:rFonts w:ascii="Calibri" w:hAnsi="Calibri"/>
                <w:bCs/>
                <w:sz w:val="20"/>
                <w:szCs w:val="20"/>
              </w:rPr>
            </w:pPr>
            <w:r>
              <w:rPr>
                <w:rFonts w:ascii="Calibri" w:hAnsi="Calibri"/>
                <w:bCs/>
                <w:sz w:val="20"/>
                <w:szCs w:val="20"/>
              </w:rPr>
              <w:t>Students work through the worksheet in their books.</w:t>
            </w:r>
          </w:p>
          <w:p w:rsidR="00865C64" w:rsidRDefault="00865C64" w:rsidP="00865C64">
            <w:pPr>
              <w:tabs>
                <w:tab w:val="left" w:pos="7530"/>
              </w:tabs>
              <w:ind w:left="-120" w:right="120"/>
              <w:jc w:val="both"/>
              <w:rPr>
                <w:rFonts w:ascii="Calibri" w:hAnsi="Calibri"/>
                <w:bCs/>
                <w:sz w:val="20"/>
                <w:szCs w:val="20"/>
              </w:rPr>
            </w:pPr>
          </w:p>
          <w:p w:rsidR="00865C64" w:rsidRDefault="00865C64" w:rsidP="00865C64">
            <w:pPr>
              <w:tabs>
                <w:tab w:val="left" w:pos="7530"/>
              </w:tabs>
              <w:ind w:left="-120" w:right="120"/>
              <w:jc w:val="both"/>
              <w:rPr>
                <w:rFonts w:ascii="Calibri" w:hAnsi="Calibri"/>
                <w:bCs/>
                <w:sz w:val="20"/>
                <w:szCs w:val="20"/>
              </w:rPr>
            </w:pPr>
            <w:r>
              <w:rPr>
                <w:rFonts w:ascii="Calibri" w:hAnsi="Calibri"/>
                <w:bCs/>
                <w:sz w:val="20"/>
                <w:szCs w:val="20"/>
              </w:rPr>
              <w:t>Question 1 asks them to show how the student partitioned their shape.</w:t>
            </w:r>
          </w:p>
          <w:p w:rsidR="00865C64" w:rsidRPr="006A3A7C" w:rsidRDefault="00865C64" w:rsidP="00865C64">
            <w:pPr>
              <w:tabs>
                <w:tab w:val="left" w:pos="7530"/>
              </w:tabs>
              <w:ind w:left="-120" w:right="120"/>
              <w:jc w:val="both"/>
            </w:pPr>
            <w:r>
              <w:rPr>
                <w:rFonts w:ascii="Calibri" w:hAnsi="Calibri"/>
                <w:bCs/>
                <w:sz w:val="20"/>
                <w:szCs w:val="20"/>
              </w:rPr>
              <w:t>Questions 2-4 ask students to partition in as many ways as they can.</w:t>
            </w:r>
          </w:p>
        </w:tc>
      </w:tr>
      <w:tr w:rsidR="00864553" w:rsidRPr="006A3A7C" w:rsidTr="006F170F">
        <w:trPr>
          <w:trHeight w:val="1202"/>
        </w:trPr>
        <w:tc>
          <w:tcPr>
            <w:tcW w:w="196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94FE9" w:rsidRPr="006A3A7C" w:rsidRDefault="00894FE9" w:rsidP="00E372BE">
            <w:pPr>
              <w:spacing w:line="0" w:lineRule="atLeast"/>
              <w:ind w:left="-120" w:right="120"/>
            </w:pPr>
            <w:r w:rsidRPr="006A3A7C">
              <w:rPr>
                <w:rFonts w:ascii="Calibri" w:hAnsi="Calibri"/>
                <w:b/>
                <w:bCs/>
                <w:sz w:val="20"/>
                <w:szCs w:val="20"/>
              </w:rPr>
              <w:t>Questions for progression</w:t>
            </w:r>
          </w:p>
        </w:tc>
        <w:tc>
          <w:tcPr>
            <w:tcW w:w="749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94FE9" w:rsidRPr="00864553" w:rsidRDefault="006F170F" w:rsidP="006F170F">
            <w:pPr>
              <w:ind w:right="120"/>
              <w:jc w:val="left"/>
              <w:textAlignment w:val="baseline"/>
              <w:rPr>
                <w:rFonts w:ascii="Arial" w:hAnsi="Arial" w:cs="Arial"/>
                <w:i/>
                <w:iCs/>
                <w:sz w:val="20"/>
                <w:szCs w:val="20"/>
              </w:rPr>
            </w:pPr>
            <w:r>
              <w:rPr>
                <w:rFonts w:ascii="Calibri" w:hAnsi="Calibri" w:cs="Arial"/>
                <w:i/>
                <w:iCs/>
                <w:sz w:val="20"/>
                <w:szCs w:val="20"/>
              </w:rPr>
              <w:t>For question 1</w:t>
            </w:r>
          </w:p>
          <w:p w:rsidR="006F170F" w:rsidRPr="00865C64" w:rsidRDefault="00865C64" w:rsidP="00865C64">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How would you partition the shape?</w:t>
            </w:r>
          </w:p>
          <w:p w:rsidR="00865C64" w:rsidRPr="00865C64" w:rsidRDefault="00865C64" w:rsidP="00865C64">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What would be the calculation for that?</w:t>
            </w:r>
          </w:p>
          <w:p w:rsidR="00865C64" w:rsidRPr="00865C64" w:rsidRDefault="00865C64" w:rsidP="00865C64">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Is this calculation the same?</w:t>
            </w:r>
          </w:p>
          <w:p w:rsidR="00865C64" w:rsidRPr="00865C64" w:rsidRDefault="00865C64" w:rsidP="00865C64">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How else could you partition it?</w:t>
            </w:r>
          </w:p>
          <w:p w:rsidR="00865C64" w:rsidRDefault="00865C64" w:rsidP="00865C64">
            <w:pPr>
              <w:ind w:right="120"/>
              <w:jc w:val="left"/>
              <w:textAlignment w:val="baseline"/>
              <w:rPr>
                <w:rFonts w:ascii="Calibri" w:hAnsi="Calibri" w:cs="Arial"/>
                <w:i/>
                <w:iCs/>
                <w:sz w:val="20"/>
                <w:szCs w:val="20"/>
              </w:rPr>
            </w:pPr>
          </w:p>
          <w:p w:rsidR="00865C64" w:rsidRDefault="00865C64" w:rsidP="00865C64">
            <w:pPr>
              <w:ind w:right="120"/>
              <w:jc w:val="left"/>
              <w:textAlignment w:val="baseline"/>
              <w:rPr>
                <w:rFonts w:ascii="Calibri" w:hAnsi="Calibri" w:cs="Arial"/>
                <w:i/>
                <w:iCs/>
                <w:sz w:val="20"/>
                <w:szCs w:val="20"/>
              </w:rPr>
            </w:pPr>
            <w:r>
              <w:rPr>
                <w:rFonts w:ascii="Calibri" w:hAnsi="Calibri" w:cs="Arial"/>
                <w:i/>
                <w:iCs/>
                <w:sz w:val="20"/>
                <w:szCs w:val="20"/>
              </w:rPr>
              <w:t>For question2-4</w:t>
            </w:r>
          </w:p>
          <w:p w:rsidR="00865C64" w:rsidRPr="00865C64" w:rsidRDefault="00865C64" w:rsidP="00865C64">
            <w:pPr>
              <w:pStyle w:val="ListParagraph"/>
              <w:numPr>
                <w:ilvl w:val="0"/>
                <w:numId w:val="24"/>
              </w:numPr>
              <w:ind w:right="120"/>
              <w:jc w:val="left"/>
              <w:textAlignment w:val="baseline"/>
              <w:rPr>
                <w:rFonts w:asciiTheme="minorHAnsi" w:hAnsiTheme="minorHAnsi" w:cs="Arial"/>
                <w:i/>
                <w:iCs/>
                <w:sz w:val="20"/>
                <w:szCs w:val="20"/>
              </w:rPr>
            </w:pPr>
            <w:r w:rsidRPr="00865C64">
              <w:rPr>
                <w:rFonts w:asciiTheme="minorHAnsi" w:hAnsiTheme="minorHAnsi" w:cs="Arial"/>
                <w:i/>
                <w:iCs/>
                <w:sz w:val="20"/>
                <w:szCs w:val="20"/>
              </w:rPr>
              <w:t>Which ways did we partition the shapes in the previous activity?</w:t>
            </w:r>
          </w:p>
          <w:p w:rsidR="00865C64" w:rsidRPr="00865C64" w:rsidRDefault="00865C64" w:rsidP="00865C64">
            <w:pPr>
              <w:pStyle w:val="ListParagraph"/>
              <w:numPr>
                <w:ilvl w:val="0"/>
                <w:numId w:val="24"/>
              </w:numPr>
              <w:ind w:right="120"/>
              <w:jc w:val="left"/>
              <w:textAlignment w:val="baseline"/>
              <w:rPr>
                <w:rFonts w:asciiTheme="minorHAnsi" w:hAnsiTheme="minorHAnsi" w:cs="Arial"/>
                <w:i/>
                <w:iCs/>
                <w:sz w:val="20"/>
                <w:szCs w:val="20"/>
              </w:rPr>
            </w:pPr>
            <w:r w:rsidRPr="00865C64">
              <w:rPr>
                <w:rFonts w:asciiTheme="minorHAnsi" w:hAnsiTheme="minorHAnsi" w:cs="Arial"/>
                <w:i/>
                <w:iCs/>
                <w:sz w:val="20"/>
                <w:szCs w:val="20"/>
              </w:rPr>
              <w:t>Can you partition these in the same way?</w:t>
            </w:r>
          </w:p>
          <w:p w:rsidR="00865C64" w:rsidRPr="00865C64" w:rsidRDefault="00865C64" w:rsidP="00865C64">
            <w:pPr>
              <w:pStyle w:val="ListParagraph"/>
              <w:numPr>
                <w:ilvl w:val="0"/>
                <w:numId w:val="24"/>
              </w:numPr>
              <w:ind w:right="120"/>
              <w:jc w:val="left"/>
              <w:textAlignment w:val="baseline"/>
              <w:rPr>
                <w:rFonts w:ascii="Arial" w:hAnsi="Arial" w:cs="Arial"/>
                <w:i/>
                <w:iCs/>
                <w:sz w:val="20"/>
                <w:szCs w:val="20"/>
              </w:rPr>
            </w:pPr>
            <w:r w:rsidRPr="00865C64">
              <w:rPr>
                <w:rFonts w:asciiTheme="minorHAnsi" w:hAnsiTheme="minorHAnsi" w:cs="Arial"/>
                <w:i/>
                <w:iCs/>
                <w:sz w:val="20"/>
                <w:szCs w:val="20"/>
              </w:rPr>
              <w:t>Are there any other ways?</w:t>
            </w:r>
          </w:p>
        </w:tc>
      </w:tr>
    </w:tbl>
    <w:p w:rsidR="00894FE9" w:rsidRDefault="00894FE9" w:rsidP="00190657">
      <w:pPr>
        <w:ind w:right="120"/>
        <w:jc w:val="both"/>
        <w:rPr>
          <w:rFonts w:ascii="Calibri" w:hAnsi="Calibri"/>
          <w:b/>
          <w:bCs/>
          <w:sz w:val="20"/>
          <w:szCs w:val="20"/>
        </w:rPr>
      </w:pPr>
    </w:p>
    <w:p w:rsidR="00864553" w:rsidRDefault="006F170F" w:rsidP="00190657">
      <w:pPr>
        <w:ind w:right="120"/>
        <w:jc w:val="both"/>
        <w:rPr>
          <w:rFonts w:ascii="Calibri" w:hAnsi="Calibri"/>
          <w:b/>
          <w:bCs/>
          <w:sz w:val="20"/>
          <w:szCs w:val="20"/>
        </w:rPr>
      </w:pPr>
      <w:r>
        <w:rPr>
          <w:rFonts w:ascii="Calibri" w:hAnsi="Calibri"/>
          <w:b/>
          <w:bCs/>
          <w:sz w:val="20"/>
          <w:szCs w:val="20"/>
        </w:rPr>
        <w:t xml:space="preserve">Bring class back together to </w:t>
      </w:r>
      <w:r w:rsidR="00865C64">
        <w:rPr>
          <w:rFonts w:ascii="Calibri" w:hAnsi="Calibri"/>
          <w:b/>
          <w:bCs/>
          <w:sz w:val="20"/>
          <w:szCs w:val="20"/>
        </w:rPr>
        <w:t>mark the work as a class.</w:t>
      </w:r>
    </w:p>
    <w:p w:rsidR="00836901" w:rsidRDefault="00836901" w:rsidP="00190657">
      <w:pPr>
        <w:ind w:right="120"/>
        <w:jc w:val="both"/>
        <w:rPr>
          <w:rFonts w:ascii="Calibri" w:hAnsi="Calibri"/>
          <w:b/>
          <w:bCs/>
          <w:sz w:val="20"/>
          <w:szCs w:val="20"/>
        </w:rPr>
      </w:pPr>
      <w:r>
        <w:rPr>
          <w:rFonts w:ascii="Calibri" w:hAnsi="Calibri"/>
          <w:b/>
          <w:bCs/>
          <w:noProof/>
          <w:sz w:val="20"/>
          <w:szCs w:val="20"/>
        </w:rPr>
        <mc:AlternateContent>
          <mc:Choice Requires="wps">
            <w:drawing>
              <wp:anchor distT="0" distB="0" distL="114300" distR="114300" simplePos="0" relativeHeight="251659264" behindDoc="0" locked="0" layoutInCell="1" allowOverlap="1">
                <wp:simplePos x="0" y="0"/>
                <wp:positionH relativeFrom="column">
                  <wp:posOffset>-62865</wp:posOffset>
                </wp:positionH>
                <wp:positionV relativeFrom="paragraph">
                  <wp:posOffset>129540</wp:posOffset>
                </wp:positionV>
                <wp:extent cx="5981700" cy="781050"/>
                <wp:effectExtent l="0" t="0" r="19050" b="19050"/>
                <wp:wrapNone/>
                <wp:docPr id="4" name="Text Box 4"/>
                <wp:cNvGraphicFramePr/>
                <a:graphic xmlns:a="http://schemas.openxmlformats.org/drawingml/2006/main">
                  <a:graphicData uri="http://schemas.microsoft.com/office/word/2010/wordprocessingShape">
                    <wps:wsp>
                      <wps:cNvSpPr txBox="1"/>
                      <wps:spPr>
                        <a:xfrm>
                          <a:off x="0" y="0"/>
                          <a:ext cx="5981700" cy="781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36901" w:rsidRDefault="00836901" w:rsidP="00836901">
                            <w:pPr>
                              <w:jc w:val="left"/>
                              <w:rPr>
                                <w:rFonts w:ascii="Calibri" w:hAnsi="Calibri"/>
                                <w:b/>
                                <w:bCs/>
                                <w:sz w:val="20"/>
                                <w:szCs w:val="20"/>
                              </w:rPr>
                            </w:pPr>
                            <w:r w:rsidRPr="00836901">
                              <w:rPr>
                                <w:rFonts w:ascii="Calibri" w:hAnsi="Calibri"/>
                                <w:b/>
                                <w:bCs/>
                                <w:sz w:val="20"/>
                                <w:szCs w:val="20"/>
                              </w:rPr>
                              <w:t>Acknowledgement:</w:t>
                            </w:r>
                          </w:p>
                          <w:p w:rsidR="00836901" w:rsidRDefault="00836901" w:rsidP="00836901">
                            <w:pPr>
                              <w:jc w:val="left"/>
                              <w:rPr>
                                <w:rFonts w:ascii="Calibri" w:hAnsi="Calibri"/>
                                <w:b/>
                                <w:bCs/>
                                <w:sz w:val="20"/>
                                <w:szCs w:val="20"/>
                              </w:rPr>
                            </w:pPr>
                          </w:p>
                          <w:p w:rsidR="00836901" w:rsidRPr="00894FE9" w:rsidRDefault="00836901" w:rsidP="006F170F">
                            <w:pPr>
                              <w:jc w:val="both"/>
                              <w:rPr>
                                <w:rFonts w:asciiTheme="minorHAnsi" w:hAnsiTheme="minorHAnsi"/>
                                <w:sz w:val="20"/>
                                <w:szCs w:val="22"/>
                              </w:rPr>
                            </w:pPr>
                            <w:r w:rsidRPr="00894FE9">
                              <w:rPr>
                                <w:rFonts w:asciiTheme="minorHAnsi" w:hAnsiTheme="minorHAnsi"/>
                                <w:sz w:val="20"/>
                                <w:szCs w:val="22"/>
                              </w:rPr>
                              <w:t xml:space="preserve">This lesson is based on </w:t>
                            </w:r>
                            <w:r w:rsidR="00380C33">
                              <w:rPr>
                                <w:rFonts w:asciiTheme="minorHAnsi" w:hAnsiTheme="minorHAnsi"/>
                                <w:sz w:val="20"/>
                                <w:szCs w:val="22"/>
                              </w:rPr>
                              <w:t>a chapter on comparing spaces from a</w:t>
                            </w:r>
                            <w:r w:rsidR="006F170F">
                              <w:rPr>
                                <w:rFonts w:asciiTheme="minorHAnsi" w:hAnsiTheme="minorHAnsi"/>
                                <w:sz w:val="20"/>
                                <w:szCs w:val="22"/>
                              </w:rPr>
                              <w:t xml:space="preserve"> Japanese textbook</w:t>
                            </w:r>
                            <w:r w:rsidR="00F35649">
                              <w:rPr>
                                <w:rFonts w:asciiTheme="minorHAnsi" w:hAnsiTheme="minorHAnsi"/>
                                <w:sz w:val="20"/>
                                <w:szCs w:val="22"/>
                              </w:rPr>
                              <w:t>, which is why the presentation is password protected.</w:t>
                            </w:r>
                          </w:p>
                          <w:p w:rsidR="00836901" w:rsidRPr="00836901" w:rsidRDefault="00836901" w:rsidP="00836901">
                            <w:pPr>
                              <w:jc w:val="left"/>
                              <w:rPr>
                                <w:rFonts w:ascii="Calibri" w:hAnsi="Calibri"/>
                                <w:b/>
                                <w:bC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4.95pt;margin-top:10.2pt;width:471pt;height:61.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" fillcolor="white [3201]" strokeweight=".5pt">
                <v:textbox>
                  <w:txbxContent>
                    <w:p w:rsidR="00836901" w:rsidRDefault="00836901" w:rsidP="00836901">
                      <w:pPr>
                        <w:jc w:val="left"/>
                        <w:rPr>
                          <w:rFonts w:ascii="Calibri" w:hAnsi="Calibri"/>
                          <w:b/>
                          <w:bCs/>
                          <w:sz w:val="20"/>
                          <w:szCs w:val="20"/>
                        </w:rPr>
                      </w:pPr>
                      <w:r w:rsidRPr="00836901">
                        <w:rPr>
                          <w:rFonts w:ascii="Calibri" w:hAnsi="Calibri"/>
                          <w:b/>
                          <w:bCs/>
                          <w:sz w:val="20"/>
                          <w:szCs w:val="20"/>
                        </w:rPr>
                        <w:t>Acknowledgement:</w:t>
                      </w:r>
                    </w:p>
                    <w:p w:rsidR="00836901" w:rsidRDefault="00836901" w:rsidP="00836901">
                      <w:pPr>
                        <w:jc w:val="left"/>
                        <w:rPr>
                          <w:rFonts w:ascii="Calibri" w:hAnsi="Calibri"/>
                          <w:b/>
                          <w:bCs/>
                          <w:sz w:val="20"/>
                          <w:szCs w:val="20"/>
                        </w:rPr>
                      </w:pPr>
                    </w:p>
                    <w:p w:rsidR="00836901" w:rsidRPr="00894FE9" w:rsidRDefault="00836901" w:rsidP="006F170F">
                      <w:pPr>
                        <w:jc w:val="both"/>
                        <w:rPr>
                          <w:rFonts w:asciiTheme="minorHAnsi" w:hAnsiTheme="minorHAnsi"/>
                          <w:sz w:val="20"/>
                          <w:szCs w:val="22"/>
                        </w:rPr>
                      </w:pPr>
                      <w:r w:rsidRPr="00894FE9">
                        <w:rPr>
                          <w:rFonts w:asciiTheme="minorHAnsi" w:hAnsiTheme="minorHAnsi"/>
                          <w:sz w:val="20"/>
                          <w:szCs w:val="22"/>
                        </w:rPr>
                        <w:t xml:space="preserve">This lesson is based on </w:t>
                      </w:r>
                      <w:r w:rsidR="00380C33">
                        <w:rPr>
                          <w:rFonts w:asciiTheme="minorHAnsi" w:hAnsiTheme="minorHAnsi"/>
                          <w:sz w:val="20"/>
                          <w:szCs w:val="22"/>
                        </w:rPr>
                        <w:t>a chapter on comparing spaces from a</w:t>
                      </w:r>
                      <w:r w:rsidR="006F170F">
                        <w:rPr>
                          <w:rFonts w:asciiTheme="minorHAnsi" w:hAnsiTheme="minorHAnsi"/>
                          <w:sz w:val="20"/>
                          <w:szCs w:val="22"/>
                        </w:rPr>
                        <w:t xml:space="preserve"> Japanese textbook</w:t>
                      </w:r>
                      <w:r w:rsidR="00F35649">
                        <w:rPr>
                          <w:rFonts w:asciiTheme="minorHAnsi" w:hAnsiTheme="minorHAnsi"/>
                          <w:sz w:val="20"/>
                          <w:szCs w:val="22"/>
                        </w:rPr>
                        <w:t>, which is why the presentation is password protected.</w:t>
                      </w:r>
                    </w:p>
                    <w:p w:rsidR="00836901" w:rsidRPr="00836901" w:rsidRDefault="00836901" w:rsidP="00836901">
                      <w:pPr>
                        <w:jc w:val="left"/>
                        <w:rPr>
                          <w:rFonts w:ascii="Calibri" w:hAnsi="Calibri"/>
                          <w:b/>
                          <w:bCs/>
                          <w:sz w:val="20"/>
                          <w:szCs w:val="20"/>
                        </w:rPr>
                      </w:pPr>
                    </w:p>
                  </w:txbxContent>
                </v:textbox>
              </v:shape>
            </w:pict>
          </mc:Fallback>
        </mc:AlternateContent>
      </w:r>
    </w:p>
    <w:sectPr w:rsidR="00836901" w:rsidSect="00653C66">
      <w:headerReference w:type="default" r:id="rId9"/>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5BCF" w:rsidRDefault="00625BCF">
      <w:r>
        <w:separator/>
      </w:r>
    </w:p>
  </w:endnote>
  <w:endnote w:type="continuationSeparator" w:id="0">
    <w:p w:rsidR="00625BCF" w:rsidRDefault="00625B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5BCF" w:rsidRDefault="00625BCF">
      <w:r>
        <w:separator/>
      </w:r>
    </w:p>
  </w:footnote>
  <w:footnote w:type="continuationSeparator" w:id="0">
    <w:p w:rsidR="00625BCF" w:rsidRDefault="00625B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nsid w:val="3D9E11C2"/>
    <w:multiLevelType w:val="hybridMultilevel"/>
    <w:tmpl w:val="0988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8">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0">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2">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17"/>
  </w:num>
  <w:num w:numId="3">
    <w:abstractNumId w:val="21"/>
  </w:num>
  <w:num w:numId="4">
    <w:abstractNumId w:val="10"/>
  </w:num>
  <w:num w:numId="5">
    <w:abstractNumId w:val="1"/>
  </w:num>
  <w:num w:numId="6">
    <w:abstractNumId w:val="19"/>
  </w:num>
  <w:num w:numId="7">
    <w:abstractNumId w:val="2"/>
  </w:num>
  <w:num w:numId="8">
    <w:abstractNumId w:val="7"/>
  </w:num>
  <w:num w:numId="9">
    <w:abstractNumId w:val="13"/>
  </w:num>
  <w:num w:numId="10">
    <w:abstractNumId w:val="12"/>
  </w:num>
  <w:num w:numId="11">
    <w:abstractNumId w:val="23"/>
  </w:num>
  <w:num w:numId="12">
    <w:abstractNumId w:val="15"/>
  </w:num>
  <w:num w:numId="13">
    <w:abstractNumId w:val="3"/>
  </w:num>
  <w:num w:numId="14">
    <w:abstractNumId w:val="18"/>
  </w:num>
  <w:num w:numId="15">
    <w:abstractNumId w:val="9"/>
  </w:num>
  <w:num w:numId="16">
    <w:abstractNumId w:val="6"/>
  </w:num>
  <w:num w:numId="17">
    <w:abstractNumId w:val="22"/>
  </w:num>
  <w:num w:numId="18">
    <w:abstractNumId w:val="20"/>
  </w:num>
  <w:num w:numId="19">
    <w:abstractNumId w:val="8"/>
  </w:num>
  <w:num w:numId="20">
    <w:abstractNumId w:val="5"/>
  </w:num>
  <w:num w:numId="21">
    <w:abstractNumId w:val="0"/>
  </w:num>
  <w:num w:numId="22">
    <w:abstractNumId w:val="16"/>
  </w:num>
  <w:num w:numId="23">
    <w:abstractNumId w:val="14"/>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83485"/>
    <w:rsid w:val="000A01DA"/>
    <w:rsid w:val="001533EC"/>
    <w:rsid w:val="00184FEC"/>
    <w:rsid w:val="00190657"/>
    <w:rsid w:val="001D1A07"/>
    <w:rsid w:val="00361351"/>
    <w:rsid w:val="003664DC"/>
    <w:rsid w:val="00375A5D"/>
    <w:rsid w:val="00380C33"/>
    <w:rsid w:val="00393EBF"/>
    <w:rsid w:val="003C4488"/>
    <w:rsid w:val="003F6D97"/>
    <w:rsid w:val="00400543"/>
    <w:rsid w:val="0040151D"/>
    <w:rsid w:val="00462ACB"/>
    <w:rsid w:val="005659BB"/>
    <w:rsid w:val="005B2852"/>
    <w:rsid w:val="005B6C81"/>
    <w:rsid w:val="005E4ADB"/>
    <w:rsid w:val="00625BCF"/>
    <w:rsid w:val="00653C66"/>
    <w:rsid w:val="006F170F"/>
    <w:rsid w:val="00701307"/>
    <w:rsid w:val="0075254B"/>
    <w:rsid w:val="00836901"/>
    <w:rsid w:val="00864553"/>
    <w:rsid w:val="00865C64"/>
    <w:rsid w:val="00894FE9"/>
    <w:rsid w:val="009B409F"/>
    <w:rsid w:val="00A20584"/>
    <w:rsid w:val="00A5420E"/>
    <w:rsid w:val="00A80912"/>
    <w:rsid w:val="00AF201D"/>
    <w:rsid w:val="00B54632"/>
    <w:rsid w:val="00C030C1"/>
    <w:rsid w:val="00CB3B6E"/>
    <w:rsid w:val="00CE2565"/>
    <w:rsid w:val="00CF27E9"/>
    <w:rsid w:val="00D92579"/>
    <w:rsid w:val="00E6409C"/>
    <w:rsid w:val="00E90EEE"/>
    <w:rsid w:val="00F1397F"/>
    <w:rsid w:val="00F35649"/>
    <w:rsid w:val="00F6140D"/>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semiHidden/>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semiHidden/>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10/partitioning-areas-worksheet.docx"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461</Words>
  <Characters>2629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4</cp:revision>
  <dcterms:created xsi:type="dcterms:W3CDTF">2016-10-26T14:30:00Z</dcterms:created>
  <dcterms:modified xsi:type="dcterms:W3CDTF">2016-10-26T14:58:00Z</dcterms:modified>
</cp:coreProperties>
</file>