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D28EA" w:rsidRDefault="00BD28EA">
      <w:pPr>
        <w:jc w:val="left"/>
      </w:pPr>
    </w:p>
    <w:tbl>
      <w:tblPr>
        <w:tblW w:w="10762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9202"/>
      </w:tblGrid>
      <w:tr w:rsidR="00065F16" w:rsidRPr="00375A5D" w:rsidTr="00065F16">
        <w:tc>
          <w:tcPr>
            <w:tcW w:w="1076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5F16" w:rsidRPr="00375A5D" w:rsidRDefault="00065F16" w:rsidP="004575C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4575CF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Autumn 2 Lesson </w:t>
            </w:r>
            <w:r w:rsidR="004575CF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: </w:t>
            </w:r>
            <w:r w:rsidR="004575CF">
              <w:rPr>
                <w:rFonts w:ascii="Calibri" w:eastAsia="Calibri" w:hAnsi="Calibri" w:cs="Calibri"/>
                <w:b/>
                <w:sz w:val="32"/>
              </w:rPr>
              <w:t>Always a Multiple</w:t>
            </w:r>
          </w:p>
        </w:tc>
      </w:tr>
      <w:tr w:rsidR="00065F16" w:rsidRPr="00375A5D" w:rsidTr="00065F1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5F16" w:rsidRPr="00375A5D" w:rsidRDefault="00065F16" w:rsidP="00A912AF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5F16" w:rsidRPr="00894FE9" w:rsidRDefault="00065F16" w:rsidP="00A912AF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Understand the types of quantities algebraic expressions represent</w:t>
            </w:r>
          </w:p>
        </w:tc>
      </w:tr>
      <w:tr w:rsidR="00065F16" w:rsidRPr="00375A5D" w:rsidTr="00065F1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5F16" w:rsidRPr="00375A5D" w:rsidRDefault="00065F16" w:rsidP="00A912AF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5F16" w:rsidRPr="0075254B" w:rsidRDefault="00065F16" w:rsidP="00A912AF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065F16">
              <w:rPr>
                <w:rFonts w:asciiTheme="minorHAnsi" w:hAnsiTheme="minorHAnsi"/>
                <w:sz w:val="20"/>
                <w:szCs w:val="22"/>
              </w:rPr>
              <w:t>This problem introduces students to a useful technique (representing numbers algebraically according to their place value) for solving a wide variety of related problems.</w:t>
            </w:r>
          </w:p>
        </w:tc>
      </w:tr>
      <w:tr w:rsidR="00065F16" w:rsidRPr="00375A5D" w:rsidTr="00065F1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5F16" w:rsidRPr="00375A5D" w:rsidRDefault="00065F16" w:rsidP="00A912AF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92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5F16" w:rsidRDefault="00784BBC" w:rsidP="00065F1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fldChar w:fldCharType="begin"/>
            </w:r>
            <w:r>
              <w:rPr>
                <w:rFonts w:ascii="Calibri" w:eastAsia="Calibri" w:hAnsi="Calibri" w:cs="Calibri"/>
                <w:sz w:val="20"/>
                <w:szCs w:val="20"/>
              </w:rPr>
              <w:instrText xml:space="preserve"> HYPERLINK "https://bluecoatmaths.files.wordpress.com/2016/10/lesson-8-always-a-multiple.pptx" </w:instrText>
            </w:r>
            <w:r>
              <w:rPr>
                <w:rFonts w:ascii="Calibri" w:eastAsia="Calibri" w:hAnsi="Calibri" w:cs="Calibri"/>
                <w:sz w:val="20"/>
                <w:szCs w:val="20"/>
              </w:rPr>
            </w:r>
            <w:r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proofErr w:type="spellStart"/>
            <w:r w:rsidR="00065F16" w:rsidRPr="00784BBC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</w:p>
          <w:p w:rsidR="00065F16" w:rsidRPr="00065F16" w:rsidRDefault="00065F16" w:rsidP="00065F1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hyperlink r:id="rId8" w:history="1">
              <w:proofErr w:type="spellStart"/>
              <w:r w:rsidRPr="00065F1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NRich</w:t>
              </w:r>
              <w:proofErr w:type="spellEnd"/>
              <w:r w:rsidRPr="00065F1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 xml:space="preserve"> Always a Multiple</w:t>
              </w:r>
            </w:hyperlink>
          </w:p>
          <w:p w:rsidR="00065F16" w:rsidRDefault="00065F16" w:rsidP="00065F16">
            <w:pPr>
              <w:jc w:val="left"/>
            </w:pPr>
            <w:hyperlink r:id="rId9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Always a multiple introduction video</w:t>
              </w:r>
            </w:hyperlink>
          </w:p>
          <w:p w:rsidR="00065F16" w:rsidRDefault="00065F16" w:rsidP="00065F16">
            <w:pPr>
              <w:jc w:val="left"/>
            </w:pPr>
            <w:hyperlink r:id="rId10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Alison’s explanation</w:t>
              </w:r>
            </w:hyperlink>
          </w:p>
          <w:p w:rsidR="00065F16" w:rsidRDefault="00065F16" w:rsidP="00065F16">
            <w:pPr>
              <w:jc w:val="left"/>
            </w:pPr>
            <w:hyperlink r:id="rId11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Charlie’s explanation</w:t>
              </w:r>
            </w:hyperlink>
          </w:p>
          <w:p w:rsidR="00065F16" w:rsidRDefault="00065F16" w:rsidP="00065F16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Cards made from last slide of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</w:p>
          <w:p w:rsidR="00065F16" w:rsidRPr="005E4ADB" w:rsidRDefault="00065F16" w:rsidP="00065F16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Multilink cubes</w:t>
            </w:r>
            <w:bookmarkEnd w:id="0"/>
          </w:p>
        </w:tc>
      </w:tr>
    </w:tbl>
    <w:p w:rsidR="00065F16" w:rsidRDefault="00065F16">
      <w:pPr>
        <w:jc w:val="left"/>
      </w:pPr>
    </w:p>
    <w:p w:rsidR="00BD28EA" w:rsidRDefault="00BD28EA">
      <w:pPr>
        <w:jc w:val="left"/>
      </w:pPr>
    </w:p>
    <w:tbl>
      <w:tblPr>
        <w:tblStyle w:val="a0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BD28EA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Fi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rst few slides of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involve students answering the questions on their whiteboards.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As a class: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is the value of 10x + y when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…</w:t>
            </w:r>
            <w:proofErr w:type="gramEnd"/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type of values do we get when we substitute integers into 2n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…</w:t>
            </w:r>
            <w:proofErr w:type="gramEnd"/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look around at each other’s boards to see what they notice.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pairs: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Do the same for 5n, 3n, 2n + 1</w:t>
            </w:r>
          </w:p>
          <w:p w:rsidR="00BD28EA" w:rsidRDefault="00BD28EA">
            <w:pPr>
              <w:contextualSpacing w:val="0"/>
              <w:jc w:val="left"/>
            </w:pPr>
          </w:p>
        </w:tc>
      </w:tr>
      <w:tr w:rsidR="00BD28EA">
        <w:trPr>
          <w:jc w:val="center"/>
        </w:trPr>
        <w:tc>
          <w:tcPr>
            <w:tcW w:w="1950" w:type="dxa"/>
            <w:shd w:val="clear" w:color="auto" w:fill="C0C0C0"/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shd w:val="clear" w:color="auto" w:fill="C0C0C0"/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are unable to substitute number into the expression</w:t>
            </w:r>
          </w:p>
          <w:p w:rsidR="00BD28EA" w:rsidRDefault="00BD28EA">
            <w:pPr>
              <w:contextualSpacing w:val="0"/>
              <w:jc w:val="left"/>
            </w:pPr>
          </w:p>
        </w:tc>
      </w:tr>
      <w:tr w:rsidR="00BD28EA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BD28EA" w:rsidRDefault="00065F16" w:rsidP="00065F16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remember what 10x means?</w:t>
            </w:r>
          </w:p>
        </w:tc>
      </w:tr>
      <w:tr w:rsidR="00BD28EA">
        <w:trPr>
          <w:jc w:val="center"/>
        </w:trPr>
        <w:tc>
          <w:tcPr>
            <w:tcW w:w="1950" w:type="dxa"/>
            <w:shd w:val="clear" w:color="auto" w:fill="C0C0C0"/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shd w:val="clear" w:color="auto" w:fill="C0C0C0"/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substitute correctly but don’t find the connection (probably more likely with the multiples of 3)</w:t>
            </w:r>
          </w:p>
        </w:tc>
      </w:tr>
      <w:tr w:rsidR="00BD28EA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Pick three whiteboards and ask someone in the class for the connection</w:t>
            </w:r>
          </w:p>
          <w:p w:rsidR="00BD28EA" w:rsidRDefault="005B3A4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Look at your whiteboard - does yours fit with this description?</w:t>
            </w:r>
          </w:p>
          <w:p w:rsidR="00BD28EA" w:rsidRDefault="005B3A4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the others?</w:t>
            </w:r>
          </w:p>
          <w:p w:rsidR="00BD28EA" w:rsidRDefault="005B3A41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Look at the multiplication square in your planner can you see these numbers around the classroom?</w:t>
            </w:r>
          </w:p>
        </w:tc>
      </w:tr>
      <w:tr w:rsidR="00BD28EA">
        <w:trPr>
          <w:jc w:val="center"/>
        </w:trPr>
        <w:tc>
          <w:tcPr>
            <w:tcW w:w="1950" w:type="dxa"/>
            <w:shd w:val="clear" w:color="auto" w:fill="C0C0C0"/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shd w:val="clear" w:color="auto" w:fill="C0C0C0"/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answer all correctly with good explanations.</w:t>
            </w:r>
          </w:p>
          <w:p w:rsidR="00BD28EA" w:rsidRDefault="00BD28EA">
            <w:pPr>
              <w:contextualSpacing w:val="0"/>
              <w:jc w:val="left"/>
            </w:pPr>
          </w:p>
        </w:tc>
      </w:tr>
      <w:tr w:rsidR="00BD28EA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When n is an integer, two consecutive integers can be represented as n, n+1.</w:t>
            </w:r>
          </w:p>
          <w:p w:rsidR="00BD28EA" w:rsidRDefault="005B3A41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kind of number will the sum of two consecutive numbers be?</w:t>
            </w:r>
          </w:p>
          <w:p w:rsidR="00BD28EA" w:rsidRDefault="005B3A41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convince us why this is the case?</w:t>
            </w:r>
          </w:p>
          <w:p w:rsidR="00BD28EA" w:rsidRDefault="00BD28EA">
            <w:pPr>
              <w:contextualSpacing w:val="0"/>
              <w:jc w:val="left"/>
            </w:pPr>
          </w:p>
        </w:tc>
      </w:tr>
    </w:tbl>
    <w:p w:rsidR="00BD28EA" w:rsidRDefault="00BD28EA">
      <w:pPr>
        <w:jc w:val="left"/>
      </w:pPr>
    </w:p>
    <w:p w:rsidR="00BD28EA" w:rsidRDefault="005B3A41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Mini plenary</w:t>
      </w:r>
    </w:p>
    <w:p w:rsidR="00BD28EA" w:rsidRDefault="005B3A41">
      <w:pPr>
        <w:jc w:val="left"/>
      </w:pPr>
      <w:r>
        <w:rPr>
          <w:rFonts w:ascii="Calibri" w:eastAsia="Calibri" w:hAnsi="Calibri" w:cs="Calibri"/>
          <w:sz w:val="20"/>
          <w:szCs w:val="20"/>
        </w:rPr>
        <w:t xml:space="preserve">Quickly </w:t>
      </w:r>
      <w:proofErr w:type="gramStart"/>
      <w:r>
        <w:rPr>
          <w:rFonts w:ascii="Calibri" w:eastAsia="Calibri" w:hAnsi="Calibri" w:cs="Calibri"/>
          <w:sz w:val="20"/>
          <w:szCs w:val="20"/>
        </w:rPr>
        <w:t>summarise  their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answers to the pair work - check that all had the same outcomes.</w:t>
      </w:r>
    </w:p>
    <w:p w:rsidR="00BD28EA" w:rsidRDefault="005B3A41">
      <w:pPr>
        <w:jc w:val="left"/>
      </w:pPr>
      <w:r>
        <w:rPr>
          <w:rFonts w:ascii="Calibri" w:eastAsia="Calibri" w:hAnsi="Calibri" w:cs="Calibri"/>
          <w:sz w:val="20"/>
          <w:szCs w:val="20"/>
        </w:rPr>
        <w:t>Ask anyone who got onto the challenge to come up to the board to explain.</w:t>
      </w:r>
    </w:p>
    <w:p w:rsidR="00BD28EA" w:rsidRDefault="005B3A41">
      <w:pPr>
        <w:jc w:val="left"/>
      </w:pPr>
      <w:r>
        <w:rPr>
          <w:rFonts w:ascii="Calibri" w:eastAsia="Calibri" w:hAnsi="Calibri" w:cs="Calibri"/>
          <w:sz w:val="20"/>
          <w:szCs w:val="20"/>
        </w:rPr>
        <w:t xml:space="preserve">If </w:t>
      </w:r>
      <w:proofErr w:type="spellStart"/>
      <w:r>
        <w:rPr>
          <w:rFonts w:ascii="Calibri" w:eastAsia="Calibri" w:hAnsi="Calibri" w:cs="Calibri"/>
          <w:sz w:val="20"/>
          <w:szCs w:val="20"/>
        </w:rPr>
        <w:t>noone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got onto the challenge, demonstrate how you would answer this referring back to simplifying lesson.</w:t>
      </w:r>
    </w:p>
    <w:p w:rsidR="00BD28EA" w:rsidRDefault="00BD28EA">
      <w:pPr>
        <w:jc w:val="left"/>
      </w:pPr>
    </w:p>
    <w:tbl>
      <w:tblPr>
        <w:tblStyle w:val="a1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BD28EA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Show </w:t>
            </w:r>
            <w:hyperlink r:id="rId12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Always a multiple introduction video</w:t>
              </w:r>
            </w:hyperlink>
            <w:r>
              <w:rPr>
                <w:rFonts w:ascii="Calibri" w:eastAsia="Calibri" w:hAnsi="Calibri" w:cs="Calibri"/>
                <w:sz w:val="20"/>
                <w:szCs w:val="20"/>
              </w:rPr>
              <w:t xml:space="preserve">. 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try out the problem on the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ir mini whiteboards.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After checking they all seem to be multiples of 11, students work in their pairs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without trying all possible two-digit numbers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, try to find a convincing explanation why it will always work.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 main problem here from all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student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is tha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 they will probably just keep trying lots of examples!</w:t>
            </w:r>
          </w:p>
          <w:p w:rsidR="00BD28EA" w:rsidRDefault="00BD28EA">
            <w:pPr>
              <w:contextualSpacing w:val="0"/>
              <w:jc w:val="left"/>
            </w:pP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While students are struggling on this - move around the classroom making notes of anyone who has come up with an interesting explanation.</w:t>
            </w:r>
          </w:p>
          <w:p w:rsidR="00BD28EA" w:rsidRDefault="00BD28EA">
            <w:pPr>
              <w:contextualSpacing w:val="0"/>
              <w:jc w:val="left"/>
            </w:pPr>
          </w:p>
        </w:tc>
      </w:tr>
      <w:tr w:rsidR="00BD28EA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BD28EA" w:rsidRDefault="005B3A41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about how to explain why it works, rather than showing that it works for lots of examples?</w:t>
            </w:r>
          </w:p>
          <w:p w:rsidR="00BD28EA" w:rsidRDefault="005B3A41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 all multiples of 11 have in common under 100?</w:t>
            </w:r>
          </w:p>
          <w:p w:rsidR="00BD28EA" w:rsidRDefault="005B3A41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your answer using column addition? Does this show how it might work?</w:t>
            </w:r>
          </w:p>
          <w:p w:rsidR="00BD28EA" w:rsidRDefault="005B3A41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Could you draw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 diagram?</w:t>
            </w:r>
          </w:p>
          <w:p w:rsidR="00BD28EA" w:rsidRDefault="005B3A41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Could you use anything that we have already looked at in today’s lesson?</w:t>
            </w:r>
          </w:p>
        </w:tc>
      </w:tr>
    </w:tbl>
    <w:p w:rsidR="00BD28EA" w:rsidRDefault="00BD28EA">
      <w:pPr>
        <w:jc w:val="left"/>
      </w:pPr>
    </w:p>
    <w:p w:rsidR="00BD28EA" w:rsidRDefault="00BD28EA">
      <w:pPr>
        <w:jc w:val="left"/>
      </w:pPr>
    </w:p>
    <w:p w:rsidR="00BD28EA" w:rsidRDefault="005B3A41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 xml:space="preserve">Mini plenary </w:t>
      </w:r>
    </w:p>
    <w:p w:rsidR="00BD28EA" w:rsidRDefault="005B3A41">
      <w:pPr>
        <w:jc w:val="left"/>
      </w:pPr>
      <w:r>
        <w:rPr>
          <w:rFonts w:ascii="Calibri" w:eastAsia="Calibri" w:hAnsi="Calibri" w:cs="Calibri"/>
          <w:sz w:val="20"/>
          <w:szCs w:val="20"/>
        </w:rPr>
        <w:t>Bring together any good examples of work for the class to see.</w:t>
      </w:r>
    </w:p>
    <w:p w:rsidR="00BD28EA" w:rsidRDefault="00BD28EA">
      <w:pPr>
        <w:jc w:val="left"/>
      </w:pPr>
    </w:p>
    <w:tbl>
      <w:tblPr>
        <w:tblStyle w:val="a2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BD28EA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Shoe these two videos</w:t>
            </w:r>
          </w:p>
          <w:p w:rsidR="00BD28EA" w:rsidRDefault="005B3A41">
            <w:pPr>
              <w:contextualSpacing w:val="0"/>
              <w:jc w:val="left"/>
            </w:pPr>
            <w:hyperlink r:id="rId13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Alison’s explanation</w:t>
              </w:r>
            </w:hyperlink>
          </w:p>
          <w:p w:rsidR="00BD28EA" w:rsidRDefault="005B3A41">
            <w:pPr>
              <w:contextualSpacing w:val="0"/>
              <w:jc w:val="left"/>
            </w:pPr>
            <w:hyperlink r:id="rId14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Charlie’s explanation</w:t>
              </w:r>
            </w:hyperlink>
          </w:p>
          <w:p w:rsidR="00BD28EA" w:rsidRDefault="00BD28EA">
            <w:pPr>
              <w:contextualSpacing w:val="0"/>
              <w:jc w:val="left"/>
            </w:pP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Have a brief discussion as a class as to why they show it is always true.</w:t>
            </w:r>
          </w:p>
          <w:p w:rsidR="00BD28EA" w:rsidRDefault="00BD28EA">
            <w:pPr>
              <w:contextualSpacing w:val="0"/>
              <w:jc w:val="left"/>
            </w:pP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pairs of students a</w:t>
            </w:r>
            <w:hyperlink r:id="rId15">
              <w:r>
                <w:rPr>
                  <w:rFonts w:ascii="Calibri" w:eastAsia="Calibri" w:hAnsi="Calibri" w:cs="Calibri"/>
                  <w:sz w:val="20"/>
                  <w:szCs w:val="20"/>
                </w:rPr>
                <w:t xml:space="preserve"> </w:t>
              </w:r>
            </w:hyperlink>
            <w:r>
              <w:rPr>
                <w:rFonts w:ascii="Calibri" w:eastAsia="Calibri" w:hAnsi="Calibri" w:cs="Calibri"/>
                <w:sz w:val="20"/>
                <w:szCs w:val="20"/>
              </w:rPr>
              <w:t xml:space="preserve">card with a similar problem on it (these are on the last slide of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).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These problems are differentiated by difficulty.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should investigate what is happening first, and find what happens.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should use the examples of Charlie's method and Alison's method to help them explain what is happening.</w:t>
            </w:r>
          </w:p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Have multilink cubes 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eady for those who need to physically make the numbers.</w:t>
            </w:r>
          </w:p>
          <w:p w:rsidR="00BD28EA" w:rsidRDefault="00BD28EA">
            <w:pPr>
              <w:contextualSpacing w:val="0"/>
              <w:jc w:val="left"/>
            </w:pPr>
          </w:p>
        </w:tc>
      </w:tr>
      <w:tr w:rsidR="00BD28EA">
        <w:trPr>
          <w:jc w:val="center"/>
        </w:trPr>
        <w:tc>
          <w:tcPr>
            <w:tcW w:w="1905" w:type="dxa"/>
            <w:shd w:val="clear" w:color="auto" w:fill="C0C0C0"/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Don’t know where to begin.</w:t>
            </w:r>
          </w:p>
        </w:tc>
      </w:tr>
      <w:tr w:rsidR="00BD28EA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BD28EA" w:rsidRDefault="005B3A41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try a few examples on your whiteboard first to get a feel for what is happening?</w:t>
            </w:r>
          </w:p>
          <w:p w:rsidR="00BD28EA" w:rsidRDefault="005B3A41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 you notice about all of your answers?</w:t>
            </w:r>
          </w:p>
          <w:p w:rsidR="00BD28EA" w:rsidRDefault="00BD28EA">
            <w:pPr>
              <w:contextualSpacing w:val="0"/>
              <w:jc w:val="left"/>
            </w:pPr>
          </w:p>
        </w:tc>
      </w:tr>
      <w:tr w:rsidR="00BD28EA">
        <w:trPr>
          <w:jc w:val="center"/>
        </w:trPr>
        <w:tc>
          <w:tcPr>
            <w:tcW w:w="1905" w:type="dxa"/>
            <w:shd w:val="clear" w:color="auto" w:fill="C0C0C0"/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Find something in common with all of the answers and are able to demonstrate it is true for their examples.</w:t>
            </w:r>
          </w:p>
        </w:tc>
      </w:tr>
      <w:tr w:rsidR="00BD28EA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BD28EA" w:rsidRDefault="005B3A41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back to Alison’s method? How could you represent this using multilink cubes?</w:t>
            </w:r>
          </w:p>
          <w:p w:rsidR="00BD28EA" w:rsidRDefault="005B3A41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me what is happening with the cubes?</w:t>
            </w:r>
          </w:p>
          <w:p w:rsidR="00BD28EA" w:rsidRDefault="005B3A41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back to Charlie’s example?</w:t>
            </w:r>
          </w:p>
          <w:p w:rsidR="00BD28EA" w:rsidRDefault="005B3A41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you represent a two digit number with an expression?</w:t>
            </w:r>
          </w:p>
          <w:p w:rsidR="00BD28EA" w:rsidRDefault="00BD28EA">
            <w:pPr>
              <w:contextualSpacing w:val="0"/>
              <w:jc w:val="left"/>
            </w:pPr>
          </w:p>
        </w:tc>
      </w:tr>
      <w:tr w:rsidR="00BD28EA">
        <w:trPr>
          <w:jc w:val="center"/>
        </w:trPr>
        <w:tc>
          <w:tcPr>
            <w:tcW w:w="1905" w:type="dxa"/>
            <w:shd w:val="clear" w:color="auto" w:fill="C0C0C0"/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BD28EA" w:rsidRDefault="005B3A4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Successfully demonstrate why their rule works using one method.</w:t>
            </w:r>
          </w:p>
        </w:tc>
      </w:tr>
      <w:tr w:rsidR="00BD28EA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BD28EA" w:rsidRDefault="005B3A41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BD28EA" w:rsidRDefault="005B3A41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it with another method?</w:t>
            </w:r>
          </w:p>
          <w:p w:rsidR="00BD28EA" w:rsidRDefault="005B3A41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try another problem?</w:t>
            </w:r>
          </w:p>
          <w:p w:rsidR="00BD28EA" w:rsidRDefault="00BD28EA">
            <w:pPr>
              <w:contextualSpacing w:val="0"/>
              <w:jc w:val="left"/>
            </w:pPr>
          </w:p>
        </w:tc>
      </w:tr>
    </w:tbl>
    <w:p w:rsidR="00BD28EA" w:rsidRDefault="00BD28EA">
      <w:pPr>
        <w:jc w:val="left"/>
      </w:pPr>
    </w:p>
    <w:tbl>
      <w:tblPr>
        <w:tblStyle w:val="a3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BD28EA">
        <w:trPr>
          <w:trHeight w:val="880"/>
          <w:jc w:val="center"/>
        </w:trPr>
        <w:tc>
          <w:tcPr>
            <w:tcW w:w="10772" w:type="dxa"/>
          </w:tcPr>
          <w:p w:rsidR="00BD28EA" w:rsidRDefault="005B3A41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BD28EA" w:rsidRDefault="005B3A41">
            <w:pPr>
              <w:widowControl w:val="0"/>
              <w:jc w:val="left"/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NRich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Always a Multiple</w:t>
            </w:r>
          </w:p>
        </w:tc>
      </w:tr>
    </w:tbl>
    <w:p w:rsidR="00BD28EA" w:rsidRDefault="00BD28EA">
      <w:pPr>
        <w:jc w:val="left"/>
      </w:pPr>
    </w:p>
    <w:sectPr w:rsidR="00BD28EA">
      <w:headerReference w:type="default" r:id="rId16"/>
      <w:pgSz w:w="11906" w:h="16838"/>
      <w:pgMar w:top="566" w:right="566" w:bottom="566" w:left="56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A41" w:rsidRDefault="005B3A41">
      <w:r>
        <w:separator/>
      </w:r>
    </w:p>
  </w:endnote>
  <w:endnote w:type="continuationSeparator" w:id="0">
    <w:p w:rsidR="005B3A41" w:rsidRDefault="005B3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A41" w:rsidRDefault="005B3A41">
      <w:r>
        <w:separator/>
      </w:r>
    </w:p>
  </w:footnote>
  <w:footnote w:type="continuationSeparator" w:id="0">
    <w:p w:rsidR="005B3A41" w:rsidRDefault="005B3A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8EA" w:rsidRDefault="00BD28EA">
    <w:pPr>
      <w:tabs>
        <w:tab w:val="center" w:pos="4320"/>
        <w:tab w:val="right" w:pos="8640"/>
      </w:tabs>
      <w:jc w:val="left"/>
    </w:pPr>
  </w:p>
  <w:tbl>
    <w:tblPr>
      <w:tblStyle w:val="a4"/>
      <w:tblW w:w="10772" w:type="dxa"/>
      <w:tblLayout w:type="fixed"/>
      <w:tblLook w:val="0600" w:firstRow="0" w:lastRow="0" w:firstColumn="0" w:lastColumn="0" w:noHBand="1" w:noVBand="1"/>
    </w:tblPr>
    <w:tblGrid>
      <w:gridCol w:w="3603"/>
      <w:gridCol w:w="4353"/>
      <w:gridCol w:w="2816"/>
    </w:tblGrid>
    <w:tr w:rsidR="00BD28EA">
      <w:tc>
        <w:tcPr>
          <w:tcW w:w="3602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BD28EA" w:rsidRDefault="00065F16">
          <w:pPr>
            <w:widowControl w:val="0"/>
            <w:ind w:right="0"/>
            <w:jc w:val="left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2509C2BD" wp14:editId="0280A215">
                <wp:simplePos x="0" y="0"/>
                <wp:positionH relativeFrom="column">
                  <wp:posOffset>582295</wp:posOffset>
                </wp:positionH>
                <wp:positionV relativeFrom="paragraph">
                  <wp:posOffset>-191135</wp:posOffset>
                </wp:positionV>
                <wp:extent cx="538843" cy="62865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b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8843" cy="628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53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BD28EA" w:rsidRDefault="00065F16" w:rsidP="00065F16">
          <w:pPr>
            <w:widowControl w:val="0"/>
            <w:spacing w:line="288" w:lineRule="auto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2816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BD28EA" w:rsidRDefault="00BD28EA">
          <w:pPr>
            <w:widowControl w:val="0"/>
            <w:ind w:right="0"/>
            <w:jc w:val="left"/>
          </w:pPr>
        </w:p>
      </w:tc>
    </w:tr>
  </w:tbl>
  <w:p w:rsidR="00BD28EA" w:rsidRDefault="00BD28EA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4DA6"/>
    <w:multiLevelType w:val="multilevel"/>
    <w:tmpl w:val="4362750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10D737F3"/>
    <w:multiLevelType w:val="multilevel"/>
    <w:tmpl w:val="49A834A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31857691"/>
    <w:multiLevelType w:val="multilevel"/>
    <w:tmpl w:val="BA3895A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4B29318E"/>
    <w:multiLevelType w:val="multilevel"/>
    <w:tmpl w:val="A59CFD8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560C5DB3"/>
    <w:multiLevelType w:val="multilevel"/>
    <w:tmpl w:val="B4909C9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5E551DD4"/>
    <w:multiLevelType w:val="multilevel"/>
    <w:tmpl w:val="0082D52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6B98723A"/>
    <w:multiLevelType w:val="multilevel"/>
    <w:tmpl w:val="CF4E5EE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D28EA"/>
    <w:rsid w:val="00065F16"/>
    <w:rsid w:val="004575CF"/>
    <w:rsid w:val="005B3A41"/>
    <w:rsid w:val="00784BBC"/>
    <w:rsid w:val="00BD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5F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F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65F1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5F16"/>
  </w:style>
  <w:style w:type="paragraph" w:styleId="Footer">
    <w:name w:val="footer"/>
    <w:basedOn w:val="Normal"/>
    <w:link w:val="FooterChar"/>
    <w:uiPriority w:val="99"/>
    <w:unhideWhenUsed/>
    <w:rsid w:val="00065F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5F16"/>
  </w:style>
  <w:style w:type="character" w:styleId="Hyperlink">
    <w:name w:val="Hyperlink"/>
    <w:basedOn w:val="DefaultParagraphFont"/>
    <w:uiPriority w:val="99"/>
    <w:unhideWhenUsed/>
    <w:rsid w:val="00065F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5F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F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65F1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5F16"/>
  </w:style>
  <w:style w:type="paragraph" w:styleId="Footer">
    <w:name w:val="footer"/>
    <w:basedOn w:val="Normal"/>
    <w:link w:val="FooterChar"/>
    <w:uiPriority w:val="99"/>
    <w:unhideWhenUsed/>
    <w:rsid w:val="00065F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5F16"/>
  </w:style>
  <w:style w:type="character" w:styleId="Hyperlink">
    <w:name w:val="Hyperlink"/>
    <w:basedOn w:val="DefaultParagraphFont"/>
    <w:uiPriority w:val="99"/>
    <w:unhideWhenUsed/>
    <w:rsid w:val="00065F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rich.maths.org/7208" TargetMode="External"/><Relationship Id="rId13" Type="http://schemas.openxmlformats.org/officeDocument/2006/relationships/hyperlink" Target="https://youtu.be/NLc7WsrdAYM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youtu.be/ChL08xDP5vI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youtu.be/NZmCsjFHOK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oodle.george-spencer.notts.sch.uk/pluginfile.php?file=%2F76531%2Fmod_folder%2Fcontent%2F0%2FAlways%20a%20multiple%20problems.docx&amp;forcedownload=1" TargetMode="External"/><Relationship Id="rId10" Type="http://schemas.openxmlformats.org/officeDocument/2006/relationships/hyperlink" Target="https://youtu.be/NLc7WsrdAY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ChL08xDP5vI" TargetMode="External"/><Relationship Id="rId14" Type="http://schemas.openxmlformats.org/officeDocument/2006/relationships/hyperlink" Target="https://youtu.be/NZmCsjFHOK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4</cp:revision>
  <dcterms:created xsi:type="dcterms:W3CDTF">2016-10-28T11:55:00Z</dcterms:created>
  <dcterms:modified xsi:type="dcterms:W3CDTF">2016-10-28T11:59:00Z</dcterms:modified>
</cp:coreProperties>
</file>