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2B183C" w:rsidRDefault="002B183C" w:rsidP="002B183C">
      <w:pPr>
        <w:tabs>
          <w:tab w:val="left" w:pos="1815"/>
        </w:tabs>
        <w:jc w:val="left"/>
      </w:pPr>
      <w:r>
        <w:tab/>
      </w:r>
    </w:p>
    <w:tbl>
      <w:tblPr>
        <w:tblW w:w="10670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430"/>
        <w:gridCol w:w="9240"/>
      </w:tblGrid>
      <w:tr w:rsidR="002B183C" w:rsidRPr="00375A5D" w:rsidTr="002B183C">
        <w:tc>
          <w:tcPr>
            <w:tcW w:w="1067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B183C" w:rsidRPr="00375A5D" w:rsidRDefault="002B183C" w:rsidP="002B183C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>
              <w:rPr>
                <w:rFonts w:ascii="Calibri" w:eastAsia="Calibri" w:hAnsi="Calibri" w:cs="Calibri"/>
                <w:b/>
                <w:sz w:val="32"/>
              </w:rPr>
              <w:t>8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>
              <w:rPr>
                <w:rFonts w:ascii="Calibri" w:eastAsia="Calibri" w:hAnsi="Calibri" w:cs="Calibri"/>
                <w:b/>
                <w:sz w:val="32"/>
              </w:rPr>
              <w:t>Autumn 2 Lesson 3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: </w:t>
            </w:r>
            <w:r>
              <w:rPr>
                <w:rFonts w:ascii="Calibri" w:eastAsia="Calibri" w:hAnsi="Calibri" w:cs="Calibri"/>
                <w:b/>
                <w:sz w:val="32"/>
              </w:rPr>
              <w:t>Factorising linear expressions</w:t>
            </w:r>
          </w:p>
        </w:tc>
      </w:tr>
      <w:tr w:rsidR="002B183C" w:rsidRPr="00375A5D" w:rsidTr="002B183C">
        <w:tc>
          <w:tcPr>
            <w:tcW w:w="143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B183C" w:rsidRPr="00375A5D" w:rsidRDefault="002B183C" w:rsidP="00752329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924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B183C" w:rsidRPr="005659BB" w:rsidRDefault="002B183C" w:rsidP="00752329">
            <w:pPr>
              <w:jc w:val="both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Factorise linear expressions</w:t>
            </w:r>
          </w:p>
        </w:tc>
      </w:tr>
      <w:tr w:rsidR="002B183C" w:rsidRPr="00375A5D" w:rsidTr="002B183C">
        <w:tc>
          <w:tcPr>
            <w:tcW w:w="143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B183C" w:rsidRPr="00375A5D" w:rsidRDefault="002B183C" w:rsidP="00752329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924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B183C" w:rsidRPr="005659BB" w:rsidRDefault="002B183C" w:rsidP="00752329">
            <w:pPr>
              <w:jc w:val="both"/>
              <w:rPr>
                <w:sz w:val="22"/>
              </w:rPr>
            </w:pPr>
            <w:r w:rsidRPr="002B183C">
              <w:rPr>
                <w:rFonts w:ascii="Calibri" w:eastAsia="Calibri" w:hAnsi="Calibri" w:cs="Calibri"/>
                <w:sz w:val="20"/>
                <w:szCs w:val="20"/>
              </w:rPr>
              <w:t>Students use the diagrams from lesson 2 to work backwards.  Students factorise in as many ways as possible before looking at the idea of being ‘fully</w:t>
            </w:r>
            <w:r>
              <w:rPr>
                <w:sz w:val="22"/>
              </w:rPr>
              <w:t xml:space="preserve"> </w:t>
            </w:r>
            <w:r w:rsidRPr="002B183C">
              <w:rPr>
                <w:rFonts w:ascii="Calibri" w:eastAsia="Calibri" w:hAnsi="Calibri" w:cs="Calibri"/>
                <w:sz w:val="20"/>
                <w:szCs w:val="20"/>
              </w:rPr>
              <w:t>factorised’.</w:t>
            </w:r>
          </w:p>
        </w:tc>
      </w:tr>
      <w:tr w:rsidR="002B183C" w:rsidRPr="00375A5D" w:rsidTr="002B183C">
        <w:tc>
          <w:tcPr>
            <w:tcW w:w="143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B183C" w:rsidRPr="00375A5D" w:rsidRDefault="002B183C" w:rsidP="00752329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tc>
          <w:tcPr>
            <w:tcW w:w="924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B183C" w:rsidRPr="00C750AB" w:rsidRDefault="00C750AB" w:rsidP="002B183C">
            <w:pPr>
              <w:jc w:val="left"/>
              <w:rPr>
                <w:rStyle w:val="Hyperlink"/>
              </w:rPr>
            </w:pPr>
            <w:r>
              <w:rPr>
                <w:rFonts w:ascii="Calibri" w:eastAsia="Calibri" w:hAnsi="Calibri" w:cs="Calibri"/>
                <w:color w:val="auto"/>
                <w:sz w:val="20"/>
                <w:szCs w:val="20"/>
              </w:rPr>
              <w:fldChar w:fldCharType="begin"/>
            </w:r>
            <w:r>
              <w:rPr>
                <w:rFonts w:ascii="Calibri" w:eastAsia="Calibri" w:hAnsi="Calibri" w:cs="Calibri"/>
                <w:color w:val="auto"/>
                <w:sz w:val="20"/>
                <w:szCs w:val="20"/>
              </w:rPr>
              <w:instrText xml:space="preserve"> HYPERLINK "https://bluecoatmaths.files.wordpress.com/2016/09/expanding-brackets-recap.docx" </w:instrText>
            </w:r>
            <w:r>
              <w:rPr>
                <w:rFonts w:ascii="Calibri" w:eastAsia="Calibri" w:hAnsi="Calibri" w:cs="Calibri"/>
                <w:color w:val="auto"/>
                <w:sz w:val="20"/>
                <w:szCs w:val="20"/>
              </w:rPr>
            </w:r>
            <w:r>
              <w:rPr>
                <w:rFonts w:ascii="Calibri" w:eastAsia="Calibri" w:hAnsi="Calibri" w:cs="Calibri"/>
                <w:color w:val="auto"/>
                <w:sz w:val="20"/>
                <w:szCs w:val="20"/>
              </w:rPr>
              <w:fldChar w:fldCharType="separate"/>
            </w:r>
            <w:r w:rsidR="002B183C" w:rsidRPr="00C750AB">
              <w:rPr>
                <w:rStyle w:val="Hyperlink"/>
                <w:rFonts w:ascii="Calibri" w:eastAsia="Calibri" w:hAnsi="Calibri" w:cs="Calibri"/>
                <w:sz w:val="20"/>
                <w:szCs w:val="20"/>
              </w:rPr>
              <w:t>Expanding brackets recap starter</w:t>
            </w:r>
          </w:p>
          <w:p w:rsidR="002B183C" w:rsidRPr="00C750AB" w:rsidRDefault="00C750AB" w:rsidP="002B183C">
            <w:pPr>
              <w:jc w:val="both"/>
              <w:rPr>
                <w:rFonts w:asciiTheme="minorHAnsi" w:hAnsiTheme="minorHAnsi"/>
                <w:color w:val="auto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auto"/>
                <w:sz w:val="20"/>
                <w:szCs w:val="20"/>
              </w:rPr>
              <w:fldChar w:fldCharType="end"/>
            </w:r>
            <w:hyperlink r:id="rId8">
              <w:proofErr w:type="spellStart"/>
              <w:r w:rsidR="002B183C" w:rsidRPr="00C750AB">
                <w:rPr>
                  <w:rStyle w:val="Hyperlink"/>
                  <w:rFonts w:asciiTheme="minorHAnsi" w:eastAsia="Calibri" w:hAnsiTheme="minorHAnsi"/>
                  <w:sz w:val="20"/>
                  <w:szCs w:val="20"/>
                </w:rPr>
                <w:t>Powerpo</w:t>
              </w:r>
              <w:bookmarkStart w:id="0" w:name="_GoBack"/>
              <w:bookmarkEnd w:id="0"/>
              <w:r w:rsidR="002B183C" w:rsidRPr="00C750AB">
                <w:rPr>
                  <w:rStyle w:val="Hyperlink"/>
                  <w:rFonts w:asciiTheme="minorHAnsi" w:eastAsia="Calibri" w:hAnsiTheme="minorHAnsi"/>
                  <w:sz w:val="20"/>
                  <w:szCs w:val="20"/>
                </w:rPr>
                <w:t>int</w:t>
              </w:r>
              <w:proofErr w:type="spellEnd"/>
            </w:hyperlink>
          </w:p>
        </w:tc>
      </w:tr>
    </w:tbl>
    <w:p w:rsidR="005A1164" w:rsidRDefault="005A1164">
      <w:pPr>
        <w:jc w:val="left"/>
      </w:pPr>
    </w:p>
    <w:p w:rsidR="005A1164" w:rsidRDefault="005A1164">
      <w:pPr>
        <w:jc w:val="left"/>
      </w:pPr>
    </w:p>
    <w:tbl>
      <w:tblPr>
        <w:tblStyle w:val="a0"/>
        <w:tblW w:w="107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0"/>
        <w:gridCol w:w="8805"/>
      </w:tblGrid>
      <w:tr w:rsidR="005A1164">
        <w:trPr>
          <w:jc w:val="center"/>
        </w:trPr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5A1164" w:rsidRDefault="002B17B6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1: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</w:p>
          <w:p w:rsidR="005A1164" w:rsidRDefault="002B17B6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Give out </w:t>
            </w:r>
            <w:r w:rsidR="002B183C">
              <w:rPr>
                <w:rFonts w:ascii="Calibri" w:eastAsia="Calibri" w:hAnsi="Calibri" w:cs="Calibri"/>
                <w:sz w:val="20"/>
                <w:szCs w:val="20"/>
              </w:rPr>
              <w:t xml:space="preserve">the </w:t>
            </w:r>
            <w:hyperlink r:id="rId9">
              <w:r w:rsidR="002B183C">
                <w:rPr>
                  <w:rFonts w:ascii="Calibri" w:eastAsia="Calibri" w:hAnsi="Calibri" w:cs="Calibri"/>
                  <w:sz w:val="20"/>
                  <w:szCs w:val="20"/>
                </w:rPr>
                <w:t>expanding</w:t>
              </w:r>
              <w:r w:rsidRPr="002B183C">
                <w:rPr>
                  <w:rFonts w:ascii="Calibri" w:eastAsia="Calibri" w:hAnsi="Calibri" w:cs="Calibri"/>
                  <w:sz w:val="20"/>
                  <w:szCs w:val="20"/>
                </w:rPr>
                <w:t xml:space="preserve"> brackets recap starter</w:t>
              </w:r>
            </w:hyperlink>
            <w:r>
              <w:rPr>
                <w:rFonts w:ascii="Calibri" w:eastAsia="Calibri" w:hAnsi="Calibri" w:cs="Calibri"/>
                <w:sz w:val="20"/>
                <w:szCs w:val="20"/>
              </w:rPr>
              <w:t xml:space="preserve"> for s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tudents to work on quietly and independently</w:t>
            </w:r>
            <w:r w:rsidR="002B183C">
              <w:rPr>
                <w:rFonts w:ascii="Calibri" w:eastAsia="Calibri" w:hAnsi="Calibri" w:cs="Calibri"/>
                <w:sz w:val="20"/>
                <w:szCs w:val="20"/>
              </w:rPr>
              <w:t xml:space="preserve"> in their books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. </w:t>
            </w:r>
          </w:p>
          <w:p w:rsidR="005A1164" w:rsidRDefault="002B17B6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Take the opportunity to help those who found it difficult last lesson.</w:t>
            </w:r>
          </w:p>
          <w:p w:rsidR="005A1164" w:rsidRDefault="005A1164">
            <w:pPr>
              <w:contextualSpacing w:val="0"/>
              <w:jc w:val="left"/>
            </w:pPr>
          </w:p>
        </w:tc>
      </w:tr>
      <w:tr w:rsidR="005A1164">
        <w:trPr>
          <w:jc w:val="center"/>
        </w:trPr>
        <w:tc>
          <w:tcPr>
            <w:tcW w:w="1950" w:type="dxa"/>
            <w:shd w:val="clear" w:color="auto" w:fill="C0C0C0"/>
          </w:tcPr>
          <w:p w:rsidR="005A1164" w:rsidRDefault="002B17B6">
            <w:pPr>
              <w:contextualSpacing w:val="0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Little progress</w:t>
            </w:r>
          </w:p>
        </w:tc>
        <w:tc>
          <w:tcPr>
            <w:tcW w:w="8805" w:type="dxa"/>
            <w:shd w:val="clear" w:color="auto" w:fill="C0C0C0"/>
          </w:tcPr>
          <w:p w:rsidR="005A1164" w:rsidRDefault="002B17B6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 students are not sure what to do</w:t>
            </w:r>
          </w:p>
        </w:tc>
      </w:tr>
      <w:tr w:rsidR="005A1164">
        <w:trPr>
          <w:jc w:val="center"/>
        </w:trPr>
        <w:tc>
          <w:tcPr>
            <w:tcW w:w="1950" w:type="dxa"/>
            <w:tcBorders>
              <w:bottom w:val="single" w:sz="4" w:space="0" w:color="000000"/>
            </w:tcBorders>
          </w:tcPr>
          <w:p w:rsidR="005A1164" w:rsidRDefault="002B17B6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05" w:type="dxa"/>
            <w:tcBorders>
              <w:bottom w:val="single" w:sz="4" w:space="0" w:color="000000"/>
            </w:tcBorders>
          </w:tcPr>
          <w:p w:rsidR="005A1164" w:rsidRDefault="002B17B6">
            <w:pPr>
              <w:numPr>
                <w:ilvl w:val="0"/>
                <w:numId w:val="6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remember last lesson?</w:t>
            </w:r>
          </w:p>
          <w:p w:rsidR="005A1164" w:rsidRDefault="002B17B6">
            <w:pPr>
              <w:numPr>
                <w:ilvl w:val="0"/>
                <w:numId w:val="6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Look back in your book - what diagrams did we use to help us?</w:t>
            </w:r>
          </w:p>
          <w:p w:rsidR="005A1164" w:rsidRDefault="005A1164">
            <w:pPr>
              <w:ind w:left="360"/>
              <w:contextualSpacing w:val="0"/>
              <w:jc w:val="left"/>
            </w:pPr>
          </w:p>
        </w:tc>
      </w:tr>
      <w:tr w:rsidR="005A1164">
        <w:trPr>
          <w:jc w:val="center"/>
        </w:trPr>
        <w:tc>
          <w:tcPr>
            <w:tcW w:w="1950" w:type="dxa"/>
            <w:shd w:val="clear" w:color="auto" w:fill="C0C0C0"/>
          </w:tcPr>
          <w:p w:rsidR="005A1164" w:rsidRDefault="002B17B6">
            <w:pPr>
              <w:contextualSpacing w:val="0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Some progress</w:t>
            </w:r>
          </w:p>
        </w:tc>
        <w:tc>
          <w:tcPr>
            <w:tcW w:w="8805" w:type="dxa"/>
            <w:shd w:val="clear" w:color="auto" w:fill="C0C0C0"/>
          </w:tcPr>
          <w:p w:rsidR="005A1164" w:rsidRDefault="002B17B6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They are able to draw the diagrams and place the number in the correct places but don’t find the areas correctly.</w:t>
            </w:r>
          </w:p>
        </w:tc>
      </w:tr>
      <w:tr w:rsidR="005A1164">
        <w:trPr>
          <w:jc w:val="center"/>
        </w:trPr>
        <w:tc>
          <w:tcPr>
            <w:tcW w:w="1950" w:type="dxa"/>
            <w:tcBorders>
              <w:bottom w:val="single" w:sz="4" w:space="0" w:color="000000"/>
            </w:tcBorders>
          </w:tcPr>
          <w:p w:rsidR="005A1164" w:rsidRDefault="002B17B6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05" w:type="dxa"/>
            <w:tcBorders>
              <w:bottom w:val="single" w:sz="4" w:space="0" w:color="000000"/>
            </w:tcBorders>
          </w:tcPr>
          <w:p w:rsidR="005A1164" w:rsidRDefault="002B17B6">
            <w:pPr>
              <w:numPr>
                <w:ilvl w:val="0"/>
                <w:numId w:val="4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are the conventions when multiplying numbers and letter together?</w:t>
            </w:r>
          </w:p>
          <w:p w:rsidR="005A1164" w:rsidRDefault="002B17B6">
            <w:pPr>
              <w:numPr>
                <w:ilvl w:val="0"/>
                <w:numId w:val="4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happens when you multiply a by a?</w:t>
            </w:r>
          </w:p>
          <w:p w:rsidR="005A1164" w:rsidRDefault="005A1164">
            <w:pPr>
              <w:contextualSpacing w:val="0"/>
              <w:jc w:val="left"/>
            </w:pPr>
          </w:p>
        </w:tc>
      </w:tr>
      <w:tr w:rsidR="005A1164">
        <w:trPr>
          <w:jc w:val="center"/>
        </w:trPr>
        <w:tc>
          <w:tcPr>
            <w:tcW w:w="1950" w:type="dxa"/>
            <w:shd w:val="clear" w:color="auto" w:fill="C0C0C0"/>
          </w:tcPr>
          <w:p w:rsidR="005A1164" w:rsidRDefault="002B17B6">
            <w:pPr>
              <w:contextualSpacing w:val="0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Substantial progress</w:t>
            </w:r>
          </w:p>
        </w:tc>
        <w:tc>
          <w:tcPr>
            <w:tcW w:w="8805" w:type="dxa"/>
            <w:shd w:val="clear" w:color="auto" w:fill="C0C0C0"/>
          </w:tcPr>
          <w:p w:rsidR="005A1164" w:rsidRDefault="002B17B6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Multiply the brackets correctly</w:t>
            </w:r>
          </w:p>
          <w:p w:rsidR="005A1164" w:rsidRDefault="005A1164">
            <w:pPr>
              <w:contextualSpacing w:val="0"/>
              <w:jc w:val="left"/>
            </w:pPr>
          </w:p>
        </w:tc>
      </w:tr>
      <w:tr w:rsidR="005A1164">
        <w:trPr>
          <w:jc w:val="center"/>
        </w:trPr>
        <w:tc>
          <w:tcPr>
            <w:tcW w:w="1950" w:type="dxa"/>
            <w:tcBorders>
              <w:bottom w:val="single" w:sz="4" w:space="0" w:color="000000"/>
            </w:tcBorders>
          </w:tcPr>
          <w:p w:rsidR="005A1164" w:rsidRDefault="002B17B6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05" w:type="dxa"/>
            <w:tcBorders>
              <w:bottom w:val="single" w:sz="4" w:space="0" w:color="000000"/>
            </w:tcBorders>
          </w:tcPr>
          <w:p w:rsidR="005A1164" w:rsidRDefault="002B17B6">
            <w:pPr>
              <w:numPr>
                <w:ilvl w:val="0"/>
                <w:numId w:val="1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do you notice about the answers?</w:t>
            </w:r>
          </w:p>
          <w:p w:rsidR="005A1164" w:rsidRDefault="002B17B6">
            <w:pPr>
              <w:numPr>
                <w:ilvl w:val="0"/>
                <w:numId w:val="1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write two sets of brackets that have the same answers?</w:t>
            </w:r>
          </w:p>
          <w:p w:rsidR="005A1164" w:rsidRDefault="002B17B6">
            <w:pPr>
              <w:numPr>
                <w:ilvl w:val="0"/>
                <w:numId w:val="1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write a set of four that have the same answer?</w:t>
            </w:r>
          </w:p>
          <w:p w:rsidR="005A1164" w:rsidRDefault="002B17B6">
            <w:pPr>
              <w:numPr>
                <w:ilvl w:val="0"/>
                <w:numId w:val="1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And another?</w:t>
            </w:r>
          </w:p>
        </w:tc>
      </w:tr>
    </w:tbl>
    <w:p w:rsidR="005A1164" w:rsidRDefault="005A1164">
      <w:pPr>
        <w:jc w:val="left"/>
      </w:pPr>
    </w:p>
    <w:tbl>
      <w:tblPr>
        <w:tblStyle w:val="a1"/>
        <w:tblW w:w="107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20"/>
        <w:gridCol w:w="8835"/>
      </w:tblGrid>
      <w:tr w:rsidR="005A1164">
        <w:trPr>
          <w:jc w:val="center"/>
        </w:trPr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5A1164" w:rsidRDefault="002B17B6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2: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</w:p>
          <w:p w:rsidR="005A1164" w:rsidRDefault="002B17B6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Show the first slide. What are possible values for the height of the rectangles?</w:t>
            </w:r>
          </w:p>
          <w:p w:rsidR="005A1164" w:rsidRDefault="005A1164">
            <w:pPr>
              <w:contextualSpacing w:val="0"/>
              <w:jc w:val="left"/>
            </w:pPr>
          </w:p>
        </w:tc>
      </w:tr>
      <w:tr w:rsidR="005A1164">
        <w:trPr>
          <w:jc w:val="center"/>
        </w:trPr>
        <w:tc>
          <w:tcPr>
            <w:tcW w:w="1920" w:type="dxa"/>
            <w:tcBorders>
              <w:bottom w:val="single" w:sz="4" w:space="0" w:color="000000"/>
            </w:tcBorders>
          </w:tcPr>
          <w:p w:rsidR="005A1164" w:rsidRDefault="002B17B6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35" w:type="dxa"/>
            <w:tcBorders>
              <w:bottom w:val="single" w:sz="4" w:space="0" w:color="000000"/>
            </w:tcBorders>
          </w:tcPr>
          <w:p w:rsidR="005A1164" w:rsidRDefault="002B17B6">
            <w:pPr>
              <w:numPr>
                <w:ilvl w:val="0"/>
                <w:numId w:val="2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Are there any other possible answers?</w:t>
            </w:r>
          </w:p>
          <w:p w:rsidR="005A1164" w:rsidRDefault="002B17B6">
            <w:pPr>
              <w:numPr>
                <w:ilvl w:val="0"/>
                <w:numId w:val="2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did you choose your number?</w:t>
            </w:r>
          </w:p>
          <w:p w:rsidR="005A1164" w:rsidRDefault="005A1164">
            <w:pPr>
              <w:contextualSpacing w:val="0"/>
              <w:jc w:val="left"/>
            </w:pPr>
          </w:p>
          <w:p w:rsidR="005A1164" w:rsidRDefault="002B17B6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If they have answered 2 and 4 already</w:t>
            </w:r>
          </w:p>
          <w:p w:rsidR="005A1164" w:rsidRDefault="005A1164">
            <w:pPr>
              <w:contextualSpacing w:val="0"/>
              <w:jc w:val="left"/>
            </w:pPr>
          </w:p>
          <w:p w:rsidR="005A1164" w:rsidRDefault="002B17B6">
            <w:pPr>
              <w:numPr>
                <w:ilvl w:val="0"/>
                <w:numId w:val="3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else could the height be?</w:t>
            </w:r>
          </w:p>
          <w:p w:rsidR="005A1164" w:rsidRPr="002B183C" w:rsidRDefault="002B17B6" w:rsidP="002B183C">
            <w:pPr>
              <w:numPr>
                <w:ilvl w:val="0"/>
                <w:numId w:val="3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if it isn’t an integer?</w:t>
            </w:r>
          </w:p>
        </w:tc>
      </w:tr>
    </w:tbl>
    <w:p w:rsidR="005A1164" w:rsidRDefault="005A1164">
      <w:pPr>
        <w:jc w:val="left"/>
      </w:pPr>
    </w:p>
    <w:p w:rsidR="005A1164" w:rsidRDefault="002B17B6">
      <w:pPr>
        <w:jc w:val="left"/>
      </w:pPr>
      <w:r>
        <w:rPr>
          <w:rFonts w:ascii="Calibri" w:eastAsia="Calibri" w:hAnsi="Calibri" w:cs="Calibri"/>
          <w:b/>
          <w:sz w:val="20"/>
          <w:szCs w:val="20"/>
        </w:rPr>
        <w:t>Mini-plenary:</w:t>
      </w:r>
    </w:p>
    <w:p w:rsidR="005A1164" w:rsidRDefault="002B17B6">
      <w:pPr>
        <w:jc w:val="left"/>
      </w:pPr>
      <w:r>
        <w:rPr>
          <w:rFonts w:ascii="Calibri" w:eastAsia="Calibri" w:hAnsi="Calibri" w:cs="Calibri"/>
          <w:sz w:val="20"/>
          <w:szCs w:val="20"/>
        </w:rPr>
        <w:t>Students copy down slide 3 and fill in the gaps (or give out copy fo</w:t>
      </w:r>
      <w:r>
        <w:rPr>
          <w:rFonts w:ascii="Calibri" w:eastAsia="Calibri" w:hAnsi="Calibri" w:cs="Calibri"/>
          <w:sz w:val="20"/>
          <w:szCs w:val="20"/>
        </w:rPr>
        <w:t>r those who find it difficult to copy down)</w:t>
      </w:r>
    </w:p>
    <w:p w:rsidR="005A1164" w:rsidRDefault="002B17B6">
      <w:pPr>
        <w:jc w:val="left"/>
      </w:pPr>
      <w:r>
        <w:rPr>
          <w:rFonts w:ascii="Calibri" w:eastAsia="Calibri" w:hAnsi="Calibri" w:cs="Calibri"/>
          <w:sz w:val="20"/>
          <w:szCs w:val="20"/>
        </w:rPr>
        <w:t>Repeat activity for slides 4 and 5.</w:t>
      </w:r>
    </w:p>
    <w:p w:rsidR="005A1164" w:rsidRDefault="005A1164">
      <w:pPr>
        <w:jc w:val="left"/>
      </w:pPr>
    </w:p>
    <w:tbl>
      <w:tblPr>
        <w:tblStyle w:val="a2"/>
        <w:tblW w:w="107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05"/>
        <w:gridCol w:w="8850"/>
      </w:tblGrid>
      <w:tr w:rsidR="005A1164">
        <w:trPr>
          <w:jc w:val="center"/>
        </w:trPr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5A1164" w:rsidRDefault="002B17B6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3: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  <w:p w:rsidR="005A1164" w:rsidRDefault="002B17B6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Following explanation about factorising, students answer questions on their whiteboards. </w:t>
            </w:r>
          </w:p>
          <w:p w:rsidR="005A1164" w:rsidRDefault="005A1164">
            <w:pPr>
              <w:contextualSpacing w:val="0"/>
              <w:jc w:val="left"/>
            </w:pPr>
          </w:p>
        </w:tc>
      </w:tr>
      <w:tr w:rsidR="005A1164">
        <w:trPr>
          <w:jc w:val="center"/>
        </w:trPr>
        <w:tc>
          <w:tcPr>
            <w:tcW w:w="1905" w:type="dxa"/>
            <w:tcBorders>
              <w:bottom w:val="single" w:sz="4" w:space="0" w:color="000000"/>
            </w:tcBorders>
          </w:tcPr>
          <w:p w:rsidR="005A1164" w:rsidRDefault="002B17B6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50" w:type="dxa"/>
            <w:tcBorders>
              <w:bottom w:val="single" w:sz="4" w:space="0" w:color="000000"/>
            </w:tcBorders>
          </w:tcPr>
          <w:p w:rsidR="005A1164" w:rsidRDefault="002B17B6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Choose incorrect whiteboard from a student. </w:t>
            </w:r>
          </w:p>
          <w:p w:rsidR="005A1164" w:rsidRDefault="002B17B6">
            <w:pPr>
              <w:numPr>
                <w:ilvl w:val="0"/>
                <w:numId w:val="7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has this student done correctly?</w:t>
            </w:r>
          </w:p>
          <w:p w:rsidR="005A1164" w:rsidRDefault="002B17B6">
            <w:pPr>
              <w:numPr>
                <w:ilvl w:val="0"/>
                <w:numId w:val="7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mistake have they made?</w:t>
            </w:r>
          </w:p>
          <w:p w:rsidR="005A1164" w:rsidRPr="002B183C" w:rsidRDefault="002B17B6" w:rsidP="002B183C">
            <w:pPr>
              <w:numPr>
                <w:ilvl w:val="0"/>
                <w:numId w:val="7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should they have done?</w:t>
            </w:r>
          </w:p>
        </w:tc>
      </w:tr>
    </w:tbl>
    <w:p w:rsidR="005A1164" w:rsidRDefault="005A1164">
      <w:pPr>
        <w:jc w:val="left"/>
      </w:pPr>
    </w:p>
    <w:tbl>
      <w:tblPr>
        <w:tblStyle w:val="a3"/>
        <w:tblW w:w="107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0"/>
        <w:gridCol w:w="8805"/>
      </w:tblGrid>
      <w:tr w:rsidR="005A1164">
        <w:trPr>
          <w:jc w:val="center"/>
        </w:trPr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5A1164" w:rsidRDefault="002B17B6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4: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</w:p>
          <w:p w:rsidR="005A1164" w:rsidRDefault="002B17B6">
            <w:pPr>
              <w:spacing w:line="288" w:lineRule="auto"/>
              <w:ind w:right="120"/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In pairs, students answer the True or False questions. If they are false, they must explain what mistake has been made and write the correction.</w:t>
            </w:r>
          </w:p>
          <w:p w:rsidR="005A1164" w:rsidRDefault="002B17B6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You may want to print this slide (13) off for students to mark in green pen.</w:t>
            </w:r>
          </w:p>
          <w:p w:rsidR="005A1164" w:rsidRDefault="005A1164">
            <w:pPr>
              <w:contextualSpacing w:val="0"/>
              <w:jc w:val="left"/>
            </w:pPr>
          </w:p>
        </w:tc>
      </w:tr>
      <w:tr w:rsidR="005A1164">
        <w:trPr>
          <w:jc w:val="center"/>
        </w:trPr>
        <w:tc>
          <w:tcPr>
            <w:tcW w:w="1950" w:type="dxa"/>
            <w:shd w:val="clear" w:color="auto" w:fill="C0C0C0"/>
          </w:tcPr>
          <w:p w:rsidR="005A1164" w:rsidRDefault="002B17B6">
            <w:pPr>
              <w:contextualSpacing w:val="0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Little progress</w:t>
            </w:r>
          </w:p>
        </w:tc>
        <w:tc>
          <w:tcPr>
            <w:tcW w:w="8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left w:w="120" w:type="dxa"/>
              <w:right w:w="120" w:type="dxa"/>
            </w:tcMar>
          </w:tcPr>
          <w:p w:rsidR="005A1164" w:rsidRDefault="002B17B6">
            <w:pPr>
              <w:spacing w:line="288" w:lineRule="auto"/>
              <w:ind w:right="120"/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  <w:highlight w:val="lightGray"/>
              </w:rPr>
              <w:t>Not sure how to start.</w:t>
            </w:r>
          </w:p>
        </w:tc>
      </w:tr>
      <w:tr w:rsidR="005A1164">
        <w:trPr>
          <w:jc w:val="center"/>
        </w:trPr>
        <w:tc>
          <w:tcPr>
            <w:tcW w:w="1950" w:type="dxa"/>
            <w:tcBorders>
              <w:bottom w:val="single" w:sz="4" w:space="0" w:color="000000"/>
            </w:tcBorders>
          </w:tcPr>
          <w:p w:rsidR="005A1164" w:rsidRDefault="002B17B6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20" w:type="dxa"/>
              <w:right w:w="120" w:type="dxa"/>
            </w:tcMar>
          </w:tcPr>
          <w:p w:rsidR="005A1164" w:rsidRDefault="002B17B6">
            <w:pPr>
              <w:numPr>
                <w:ilvl w:val="0"/>
                <w:numId w:val="8"/>
              </w:numPr>
              <w:spacing w:line="288" w:lineRule="auto"/>
              <w:ind w:right="120"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draw a diagram to represent this expression?</w:t>
            </w:r>
          </w:p>
          <w:p w:rsidR="005A1164" w:rsidRDefault="002B17B6">
            <w:pPr>
              <w:numPr>
                <w:ilvl w:val="0"/>
                <w:numId w:val="8"/>
              </w:numPr>
              <w:spacing w:line="288" w:lineRule="auto"/>
              <w:ind w:right="120"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find the lengths of each rectangle?</w:t>
            </w:r>
          </w:p>
          <w:p w:rsidR="005A1164" w:rsidRDefault="002B17B6">
            <w:pPr>
              <w:numPr>
                <w:ilvl w:val="0"/>
                <w:numId w:val="8"/>
              </w:numPr>
              <w:spacing w:line="288" w:lineRule="auto"/>
              <w:ind w:right="120"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What is this written using </w:t>
            </w:r>
            <w:proofErr w:type="gram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brackets</w:t>
            </w:r>
            <w:proofErr w:type="gramEnd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?</w:t>
            </w:r>
          </w:p>
          <w:p w:rsidR="005A1164" w:rsidRDefault="002B17B6">
            <w:pPr>
              <w:numPr>
                <w:ilvl w:val="0"/>
                <w:numId w:val="8"/>
              </w:numPr>
              <w:spacing w:line="288" w:lineRule="auto"/>
              <w:ind w:right="120"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Does it match the answer shown here?</w:t>
            </w:r>
          </w:p>
        </w:tc>
      </w:tr>
      <w:tr w:rsidR="005A1164">
        <w:trPr>
          <w:jc w:val="center"/>
        </w:trPr>
        <w:tc>
          <w:tcPr>
            <w:tcW w:w="1950" w:type="dxa"/>
            <w:shd w:val="clear" w:color="auto" w:fill="C0C0C0"/>
          </w:tcPr>
          <w:p w:rsidR="005A1164" w:rsidRDefault="002B17B6">
            <w:pPr>
              <w:contextualSpacing w:val="0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Some progress</w:t>
            </w:r>
          </w:p>
        </w:tc>
        <w:tc>
          <w:tcPr>
            <w:tcW w:w="8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left w:w="120" w:type="dxa"/>
              <w:right w:w="120" w:type="dxa"/>
            </w:tcMar>
          </w:tcPr>
          <w:p w:rsidR="005A1164" w:rsidRDefault="002B17B6">
            <w:pPr>
              <w:spacing w:line="288" w:lineRule="auto"/>
              <w:ind w:right="120"/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  <w:highlight w:val="lightGray"/>
              </w:rPr>
              <w:t>Writes True or False for each one.</w:t>
            </w:r>
          </w:p>
        </w:tc>
      </w:tr>
      <w:tr w:rsidR="005A1164">
        <w:trPr>
          <w:jc w:val="center"/>
        </w:trPr>
        <w:tc>
          <w:tcPr>
            <w:tcW w:w="1950" w:type="dxa"/>
            <w:tcBorders>
              <w:bottom w:val="single" w:sz="4" w:space="0" w:color="000000"/>
            </w:tcBorders>
          </w:tcPr>
          <w:p w:rsidR="005A1164" w:rsidRDefault="002B17B6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20" w:type="dxa"/>
              <w:right w:w="120" w:type="dxa"/>
            </w:tcMar>
          </w:tcPr>
          <w:p w:rsidR="005A1164" w:rsidRDefault="002B17B6">
            <w:pPr>
              <w:numPr>
                <w:ilvl w:val="0"/>
                <w:numId w:val="5"/>
              </w:numPr>
              <w:spacing w:line="288" w:lineRule="auto"/>
              <w:ind w:right="120"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Why is this one false?</w:t>
            </w:r>
          </w:p>
          <w:p w:rsidR="005A1164" w:rsidRDefault="002B17B6">
            <w:pPr>
              <w:numPr>
                <w:ilvl w:val="0"/>
                <w:numId w:val="5"/>
              </w:numPr>
              <w:spacing w:line="288" w:lineRule="auto"/>
              <w:ind w:right="120"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should the answer be?</w:t>
            </w:r>
          </w:p>
          <w:p w:rsidR="005A1164" w:rsidRDefault="002B17B6">
            <w:pPr>
              <w:numPr>
                <w:ilvl w:val="0"/>
                <w:numId w:val="5"/>
              </w:numPr>
              <w:spacing w:line="288" w:lineRule="auto"/>
              <w:ind w:right="120"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Why?</w:t>
            </w:r>
          </w:p>
          <w:p w:rsidR="005A1164" w:rsidRDefault="002B17B6">
            <w:pPr>
              <w:numPr>
                <w:ilvl w:val="0"/>
                <w:numId w:val="5"/>
              </w:numPr>
              <w:spacing w:line="288" w:lineRule="auto"/>
              <w:ind w:right="120"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mistake do you think they have made?</w:t>
            </w:r>
          </w:p>
          <w:p w:rsidR="005A1164" w:rsidRDefault="002B17B6">
            <w:pPr>
              <w:numPr>
                <w:ilvl w:val="0"/>
                <w:numId w:val="5"/>
              </w:numPr>
              <w:spacing w:line="288" w:lineRule="auto"/>
              <w:ind w:right="120"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convince me that this one is correct?</w:t>
            </w:r>
          </w:p>
          <w:p w:rsidR="005A1164" w:rsidRDefault="002B17B6">
            <w:pPr>
              <w:numPr>
                <w:ilvl w:val="0"/>
                <w:numId w:val="5"/>
              </w:numPr>
              <w:spacing w:line="288" w:lineRule="auto"/>
              <w:ind w:right="120"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draw me a diagram that shows me why this is true/false?</w:t>
            </w:r>
          </w:p>
        </w:tc>
      </w:tr>
      <w:tr w:rsidR="005A1164">
        <w:trPr>
          <w:jc w:val="center"/>
        </w:trPr>
        <w:tc>
          <w:tcPr>
            <w:tcW w:w="1950" w:type="dxa"/>
            <w:shd w:val="clear" w:color="auto" w:fill="C0C0C0"/>
          </w:tcPr>
          <w:p w:rsidR="005A1164" w:rsidRDefault="002B17B6">
            <w:pPr>
              <w:contextualSpacing w:val="0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Substantial progress</w:t>
            </w:r>
          </w:p>
        </w:tc>
        <w:tc>
          <w:tcPr>
            <w:tcW w:w="8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left w:w="120" w:type="dxa"/>
              <w:right w:w="120" w:type="dxa"/>
            </w:tcMar>
          </w:tcPr>
          <w:p w:rsidR="005A1164" w:rsidRDefault="002B17B6">
            <w:pPr>
              <w:spacing w:line="288" w:lineRule="auto"/>
              <w:ind w:right="120"/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  <w:highlight w:val="lightGray"/>
              </w:rPr>
              <w:t>Answers all of the questions correctly with good explanations.</w:t>
            </w:r>
          </w:p>
          <w:p w:rsidR="005A1164" w:rsidRDefault="005A1164">
            <w:pPr>
              <w:contextualSpacing w:val="0"/>
              <w:jc w:val="left"/>
            </w:pPr>
          </w:p>
        </w:tc>
      </w:tr>
      <w:tr w:rsidR="005A1164">
        <w:trPr>
          <w:jc w:val="center"/>
        </w:trPr>
        <w:tc>
          <w:tcPr>
            <w:tcW w:w="1950" w:type="dxa"/>
            <w:tcBorders>
              <w:bottom w:val="single" w:sz="4" w:space="0" w:color="000000"/>
            </w:tcBorders>
          </w:tcPr>
          <w:p w:rsidR="005A1164" w:rsidRDefault="002B17B6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20" w:type="dxa"/>
              <w:right w:w="120" w:type="dxa"/>
            </w:tcMar>
          </w:tcPr>
          <w:p w:rsidR="005A1164" w:rsidRDefault="002B17B6">
            <w:pPr>
              <w:numPr>
                <w:ilvl w:val="0"/>
                <w:numId w:val="1"/>
              </w:numPr>
              <w:spacing w:line="288" w:lineRule="auto"/>
              <w:ind w:right="120"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explain to the class why you think the last one is false?</w:t>
            </w:r>
          </w:p>
          <w:p w:rsidR="005A1164" w:rsidRDefault="002B17B6">
            <w:pPr>
              <w:numPr>
                <w:ilvl w:val="0"/>
                <w:numId w:val="1"/>
              </w:numPr>
              <w:spacing w:line="288" w:lineRule="auto"/>
              <w:ind w:right="120"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explain what mistake has been made?</w:t>
            </w:r>
          </w:p>
          <w:p w:rsidR="005A1164" w:rsidRDefault="002B17B6">
            <w:pPr>
              <w:numPr>
                <w:ilvl w:val="0"/>
                <w:numId w:val="1"/>
              </w:numPr>
              <w:spacing w:line="288" w:lineRule="auto"/>
              <w:ind w:right="120"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show the class what the correct answer should be?</w:t>
            </w:r>
          </w:p>
        </w:tc>
      </w:tr>
    </w:tbl>
    <w:p w:rsidR="005A1164" w:rsidRDefault="005A1164">
      <w:pPr>
        <w:jc w:val="left"/>
      </w:pPr>
    </w:p>
    <w:p w:rsidR="005A1164" w:rsidRDefault="005A1164">
      <w:pPr>
        <w:jc w:val="left"/>
      </w:pPr>
    </w:p>
    <w:tbl>
      <w:tblPr>
        <w:tblStyle w:val="a4"/>
        <w:tblW w:w="107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0"/>
        <w:gridCol w:w="8805"/>
      </w:tblGrid>
      <w:tr w:rsidR="005A1164">
        <w:trPr>
          <w:jc w:val="center"/>
        </w:trPr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5A1164" w:rsidRDefault="002B17B6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5: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</w:p>
          <w:p w:rsidR="005A1164" w:rsidRDefault="002B17B6">
            <w:pPr>
              <w:spacing w:line="288" w:lineRule="auto"/>
              <w:ind w:right="120"/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answer the questions from slide 14 in their books. They should draw a diagram for each one.</w:t>
            </w:r>
          </w:p>
        </w:tc>
      </w:tr>
      <w:tr w:rsidR="005A1164">
        <w:trPr>
          <w:jc w:val="center"/>
        </w:trPr>
        <w:tc>
          <w:tcPr>
            <w:tcW w:w="1950" w:type="dxa"/>
            <w:shd w:val="clear" w:color="auto" w:fill="C0C0C0"/>
          </w:tcPr>
          <w:p w:rsidR="005A1164" w:rsidRDefault="002B17B6">
            <w:pPr>
              <w:contextualSpacing w:val="0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Little progress</w:t>
            </w:r>
          </w:p>
        </w:tc>
        <w:tc>
          <w:tcPr>
            <w:tcW w:w="8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left w:w="120" w:type="dxa"/>
              <w:right w:w="120" w:type="dxa"/>
            </w:tcMar>
          </w:tcPr>
          <w:p w:rsidR="005A1164" w:rsidRDefault="002B17B6">
            <w:pPr>
              <w:spacing w:line="288" w:lineRule="auto"/>
              <w:ind w:right="120"/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  <w:highlight w:val="lightGray"/>
              </w:rPr>
              <w:t>Not sure how to start.</w:t>
            </w:r>
          </w:p>
        </w:tc>
      </w:tr>
      <w:tr w:rsidR="005A1164">
        <w:trPr>
          <w:jc w:val="center"/>
        </w:trPr>
        <w:tc>
          <w:tcPr>
            <w:tcW w:w="1950" w:type="dxa"/>
            <w:tcBorders>
              <w:bottom w:val="single" w:sz="4" w:space="0" w:color="000000"/>
            </w:tcBorders>
          </w:tcPr>
          <w:p w:rsidR="005A1164" w:rsidRDefault="002B17B6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20" w:type="dxa"/>
              <w:right w:w="120" w:type="dxa"/>
            </w:tcMar>
          </w:tcPr>
          <w:p w:rsidR="005A1164" w:rsidRDefault="002B17B6">
            <w:pPr>
              <w:numPr>
                <w:ilvl w:val="0"/>
                <w:numId w:val="8"/>
              </w:numPr>
              <w:spacing w:line="288" w:lineRule="auto"/>
              <w:ind w:right="120"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draw a diagram to represent this expression?</w:t>
            </w:r>
          </w:p>
          <w:p w:rsidR="005A1164" w:rsidRDefault="002B17B6">
            <w:pPr>
              <w:numPr>
                <w:ilvl w:val="0"/>
                <w:numId w:val="8"/>
              </w:numPr>
              <w:spacing w:line="288" w:lineRule="auto"/>
              <w:ind w:right="120"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find the lengths of each rectangle?</w:t>
            </w:r>
          </w:p>
          <w:p w:rsidR="005A1164" w:rsidRDefault="002B17B6">
            <w:pPr>
              <w:numPr>
                <w:ilvl w:val="0"/>
                <w:numId w:val="8"/>
              </w:numPr>
              <w:spacing w:line="288" w:lineRule="auto"/>
              <w:ind w:right="120"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What is this written using </w:t>
            </w:r>
            <w:proofErr w:type="gram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brackets</w:t>
            </w:r>
            <w:proofErr w:type="gramEnd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?</w:t>
            </w:r>
          </w:p>
        </w:tc>
      </w:tr>
      <w:tr w:rsidR="005A1164">
        <w:trPr>
          <w:jc w:val="center"/>
        </w:trPr>
        <w:tc>
          <w:tcPr>
            <w:tcW w:w="1950" w:type="dxa"/>
            <w:shd w:val="clear" w:color="auto" w:fill="C0C0C0"/>
          </w:tcPr>
          <w:p w:rsidR="005A1164" w:rsidRDefault="002B17B6">
            <w:pPr>
              <w:contextualSpacing w:val="0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Some progress</w:t>
            </w:r>
          </w:p>
        </w:tc>
        <w:tc>
          <w:tcPr>
            <w:tcW w:w="8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left w:w="120" w:type="dxa"/>
              <w:right w:w="120" w:type="dxa"/>
            </w:tcMar>
          </w:tcPr>
          <w:p w:rsidR="005A1164" w:rsidRDefault="002B17B6">
            <w:pPr>
              <w:spacing w:line="288" w:lineRule="auto"/>
              <w:ind w:right="120"/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  <w:highlight w:val="lightGray"/>
              </w:rPr>
              <w:t>Just writes answers without diagrams</w:t>
            </w:r>
          </w:p>
        </w:tc>
      </w:tr>
      <w:tr w:rsidR="005A1164">
        <w:trPr>
          <w:jc w:val="center"/>
        </w:trPr>
        <w:tc>
          <w:tcPr>
            <w:tcW w:w="1950" w:type="dxa"/>
            <w:tcBorders>
              <w:bottom w:val="single" w:sz="4" w:space="0" w:color="000000"/>
            </w:tcBorders>
          </w:tcPr>
          <w:p w:rsidR="005A1164" w:rsidRDefault="002B17B6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20" w:type="dxa"/>
              <w:right w:w="120" w:type="dxa"/>
            </w:tcMar>
          </w:tcPr>
          <w:p w:rsidR="005A1164" w:rsidRDefault="002B17B6">
            <w:pPr>
              <w:numPr>
                <w:ilvl w:val="0"/>
                <w:numId w:val="5"/>
              </w:numPr>
              <w:spacing w:line="288" w:lineRule="auto"/>
              <w:ind w:right="120"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convince me that this one is correct?</w:t>
            </w:r>
          </w:p>
          <w:p w:rsidR="005A1164" w:rsidRDefault="002B17B6">
            <w:pPr>
              <w:numPr>
                <w:ilvl w:val="0"/>
                <w:numId w:val="5"/>
              </w:numPr>
              <w:spacing w:line="288" w:lineRule="auto"/>
              <w:ind w:right="0"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draw me a diagram that shows me why this is correct?</w:t>
            </w:r>
          </w:p>
          <w:p w:rsidR="005A1164" w:rsidRDefault="002B17B6">
            <w:pPr>
              <w:numPr>
                <w:ilvl w:val="0"/>
                <w:numId w:val="5"/>
              </w:numPr>
              <w:spacing w:line="288" w:lineRule="auto"/>
              <w:ind w:right="120"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do the areas and lengths relate to the questions?</w:t>
            </w:r>
          </w:p>
        </w:tc>
      </w:tr>
      <w:tr w:rsidR="005A1164">
        <w:trPr>
          <w:jc w:val="center"/>
        </w:trPr>
        <w:tc>
          <w:tcPr>
            <w:tcW w:w="1950" w:type="dxa"/>
            <w:shd w:val="clear" w:color="auto" w:fill="C0C0C0"/>
          </w:tcPr>
          <w:p w:rsidR="005A1164" w:rsidRDefault="002B17B6">
            <w:pPr>
              <w:contextualSpacing w:val="0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Substantial progress</w:t>
            </w:r>
          </w:p>
        </w:tc>
        <w:tc>
          <w:tcPr>
            <w:tcW w:w="8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left w:w="120" w:type="dxa"/>
              <w:right w:w="120" w:type="dxa"/>
            </w:tcMar>
          </w:tcPr>
          <w:p w:rsidR="005A1164" w:rsidRDefault="002B17B6">
            <w:pPr>
              <w:spacing w:line="288" w:lineRule="auto"/>
              <w:ind w:right="120"/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  <w:highlight w:val="lightGray"/>
              </w:rPr>
              <w:t>Answers all of the questions correctly with good explanations.</w:t>
            </w:r>
          </w:p>
          <w:p w:rsidR="005A1164" w:rsidRDefault="005A1164">
            <w:pPr>
              <w:contextualSpacing w:val="0"/>
              <w:jc w:val="left"/>
            </w:pPr>
          </w:p>
        </w:tc>
      </w:tr>
      <w:tr w:rsidR="005A1164">
        <w:trPr>
          <w:jc w:val="center"/>
        </w:trPr>
        <w:tc>
          <w:tcPr>
            <w:tcW w:w="1950" w:type="dxa"/>
            <w:tcBorders>
              <w:bottom w:val="single" w:sz="4" w:space="0" w:color="000000"/>
            </w:tcBorders>
          </w:tcPr>
          <w:p w:rsidR="005A1164" w:rsidRDefault="002B17B6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20" w:type="dxa"/>
              <w:right w:w="120" w:type="dxa"/>
            </w:tcMar>
          </w:tcPr>
          <w:p w:rsidR="005A1164" w:rsidRDefault="002B183C">
            <w:pPr>
              <w:numPr>
                <w:ilvl w:val="0"/>
                <w:numId w:val="1"/>
              </w:numPr>
              <w:spacing w:line="288" w:lineRule="auto"/>
              <w:ind w:right="120"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Give challenge fro</w:t>
            </w:r>
            <w:r w:rsidR="002B17B6">
              <w:rPr>
                <w:rFonts w:ascii="Calibri" w:eastAsia="Calibri" w:hAnsi="Calibri" w:cs="Calibri"/>
                <w:i/>
                <w:sz w:val="20"/>
                <w:szCs w:val="20"/>
              </w:rPr>
              <w:t>m slide 15</w:t>
            </w:r>
          </w:p>
        </w:tc>
      </w:tr>
    </w:tbl>
    <w:p w:rsidR="005A1164" w:rsidRDefault="005A1164">
      <w:pPr>
        <w:jc w:val="left"/>
      </w:pPr>
    </w:p>
    <w:tbl>
      <w:tblPr>
        <w:tblStyle w:val="a5"/>
        <w:tblW w:w="107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772"/>
      </w:tblGrid>
      <w:tr w:rsidR="005A1164">
        <w:trPr>
          <w:trHeight w:val="880"/>
          <w:jc w:val="center"/>
        </w:trPr>
        <w:tc>
          <w:tcPr>
            <w:tcW w:w="10772" w:type="dxa"/>
          </w:tcPr>
          <w:p w:rsidR="005A1164" w:rsidRDefault="002B17B6">
            <w:pPr>
              <w:widowControl w:val="0"/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Acknowledgements:</w:t>
            </w:r>
          </w:p>
          <w:p w:rsidR="005A1164" w:rsidRDefault="002B17B6">
            <w:pPr>
              <w:widowControl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M Warden</w:t>
            </w:r>
          </w:p>
        </w:tc>
      </w:tr>
    </w:tbl>
    <w:p w:rsidR="005A1164" w:rsidRDefault="005A1164">
      <w:pPr>
        <w:jc w:val="left"/>
      </w:pPr>
    </w:p>
    <w:sectPr w:rsidR="005A1164">
      <w:headerReference w:type="default" r:id="rId10"/>
      <w:pgSz w:w="11906" w:h="16838"/>
      <w:pgMar w:top="566" w:right="566" w:bottom="566" w:left="566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17B6" w:rsidRDefault="002B17B6">
      <w:r>
        <w:separator/>
      </w:r>
    </w:p>
  </w:endnote>
  <w:endnote w:type="continuationSeparator" w:id="0">
    <w:p w:rsidR="002B17B6" w:rsidRDefault="002B17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17B6" w:rsidRDefault="002B17B6">
      <w:r>
        <w:separator/>
      </w:r>
    </w:p>
  </w:footnote>
  <w:footnote w:type="continuationSeparator" w:id="0">
    <w:p w:rsidR="002B17B6" w:rsidRDefault="002B17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1164" w:rsidRDefault="005A1164">
    <w:pPr>
      <w:tabs>
        <w:tab w:val="center" w:pos="4320"/>
        <w:tab w:val="right" w:pos="8640"/>
      </w:tabs>
      <w:jc w:val="left"/>
    </w:pPr>
  </w:p>
  <w:tbl>
    <w:tblPr>
      <w:tblStyle w:val="a6"/>
      <w:tblW w:w="10772" w:type="dxa"/>
      <w:tblLayout w:type="fixed"/>
      <w:tblLook w:val="0600" w:firstRow="0" w:lastRow="0" w:firstColumn="0" w:lastColumn="0" w:noHBand="1" w:noVBand="1"/>
    </w:tblPr>
    <w:tblGrid>
      <w:gridCol w:w="3603"/>
      <w:gridCol w:w="3918"/>
      <w:gridCol w:w="3251"/>
    </w:tblGrid>
    <w:tr w:rsidR="005A1164">
      <w:tc>
        <w:tcPr>
          <w:tcW w:w="3602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5A1164" w:rsidRDefault="0094144A">
          <w:pPr>
            <w:widowControl w:val="0"/>
            <w:ind w:right="0"/>
            <w:jc w:val="left"/>
          </w:pPr>
          <w:r>
            <w:rPr>
              <w:noProof/>
            </w:rPr>
            <w:drawing>
              <wp:anchor distT="0" distB="0" distL="114300" distR="114300" simplePos="0" relativeHeight="251659264" behindDoc="1" locked="0" layoutInCell="1" allowOverlap="1" wp14:anchorId="3D2D310C" wp14:editId="09BF71B4">
                <wp:simplePos x="0" y="0"/>
                <wp:positionH relativeFrom="column">
                  <wp:posOffset>221615</wp:posOffset>
                </wp:positionH>
                <wp:positionV relativeFrom="paragraph">
                  <wp:posOffset>-191135</wp:posOffset>
                </wp:positionV>
                <wp:extent cx="538843" cy="628650"/>
                <wp:effectExtent l="0" t="0" r="0" b="0"/>
                <wp:wrapNone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bblogo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38843" cy="6286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3918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5A1164" w:rsidRDefault="0094144A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  <w:r>
            <w:t xml:space="preserve"> </w:t>
          </w:r>
        </w:p>
      </w:tc>
      <w:tc>
        <w:tcPr>
          <w:tcW w:w="325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5A1164" w:rsidRDefault="005A1164">
          <w:pPr>
            <w:widowControl w:val="0"/>
            <w:ind w:right="0"/>
            <w:jc w:val="left"/>
          </w:pPr>
        </w:p>
      </w:tc>
    </w:tr>
  </w:tbl>
  <w:p w:rsidR="005A1164" w:rsidRDefault="005A1164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9D05E0"/>
    <w:multiLevelType w:val="multilevel"/>
    <w:tmpl w:val="22603C5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">
    <w:nsid w:val="1E596653"/>
    <w:multiLevelType w:val="multilevel"/>
    <w:tmpl w:val="A876453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">
    <w:nsid w:val="230C3D10"/>
    <w:multiLevelType w:val="multilevel"/>
    <w:tmpl w:val="917255A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">
    <w:nsid w:val="32162B8E"/>
    <w:multiLevelType w:val="multilevel"/>
    <w:tmpl w:val="3736949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4">
    <w:nsid w:val="40221CAC"/>
    <w:multiLevelType w:val="multilevel"/>
    <w:tmpl w:val="3DF0A7D4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5">
    <w:nsid w:val="4ED04C6B"/>
    <w:multiLevelType w:val="multilevel"/>
    <w:tmpl w:val="B45A7C84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6">
    <w:nsid w:val="708D1A2B"/>
    <w:multiLevelType w:val="multilevel"/>
    <w:tmpl w:val="3CC2686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7">
    <w:nsid w:val="7F9B32AE"/>
    <w:multiLevelType w:val="multilevel"/>
    <w:tmpl w:val="FC5625A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3"/>
  </w:num>
  <w:num w:numId="2">
    <w:abstractNumId w:val="4"/>
  </w:num>
  <w:num w:numId="3">
    <w:abstractNumId w:val="7"/>
  </w:num>
  <w:num w:numId="4">
    <w:abstractNumId w:val="0"/>
  </w:num>
  <w:num w:numId="5">
    <w:abstractNumId w:val="5"/>
  </w:num>
  <w:num w:numId="6">
    <w:abstractNumId w:val="1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5A1164"/>
    <w:rsid w:val="002B17B6"/>
    <w:rsid w:val="002B183C"/>
    <w:rsid w:val="005A1164"/>
    <w:rsid w:val="0094144A"/>
    <w:rsid w:val="00C41189"/>
    <w:rsid w:val="00C75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B183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183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4144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4144A"/>
  </w:style>
  <w:style w:type="paragraph" w:styleId="Footer">
    <w:name w:val="footer"/>
    <w:basedOn w:val="Normal"/>
    <w:link w:val="FooterChar"/>
    <w:uiPriority w:val="99"/>
    <w:unhideWhenUsed/>
    <w:rsid w:val="0094144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144A"/>
  </w:style>
  <w:style w:type="character" w:styleId="Hyperlink">
    <w:name w:val="Hyperlink"/>
    <w:basedOn w:val="DefaultParagraphFont"/>
    <w:uiPriority w:val="99"/>
    <w:unhideWhenUsed/>
    <w:rsid w:val="00C750A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B183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183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4144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4144A"/>
  </w:style>
  <w:style w:type="paragraph" w:styleId="Footer">
    <w:name w:val="footer"/>
    <w:basedOn w:val="Normal"/>
    <w:link w:val="FooterChar"/>
    <w:uiPriority w:val="99"/>
    <w:unhideWhenUsed/>
    <w:rsid w:val="0094144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144A"/>
  </w:style>
  <w:style w:type="character" w:styleId="Hyperlink">
    <w:name w:val="Hyperlink"/>
    <w:basedOn w:val="DefaultParagraphFont"/>
    <w:uiPriority w:val="99"/>
    <w:unhideWhenUsed/>
    <w:rsid w:val="00C750A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uecoatmaths.files.wordpress.com/2016/09/lesson3factorisingexpressions.ppt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drive.google.com/open?id=0B5I69POLKCRlYkJ4eEZKaGZQdU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597</Words>
  <Characters>3405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2</cp:revision>
  <dcterms:created xsi:type="dcterms:W3CDTF">2016-09-04T10:44:00Z</dcterms:created>
  <dcterms:modified xsi:type="dcterms:W3CDTF">2016-09-04T10:44:00Z</dcterms:modified>
</cp:coreProperties>
</file>