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D1A07" w:rsidRDefault="001D1A07">
      <w:pPr>
        <w:jc w:val="both"/>
      </w:pPr>
    </w:p>
    <w:tbl>
      <w:tblPr>
        <w:tblStyle w:val="a"/>
        <w:tblW w:w="10800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9240"/>
      </w:tblGrid>
      <w:tr w:rsidR="000A01DA" w:rsidRPr="00375A5D" w:rsidTr="005F2EAA">
        <w:tc>
          <w:tcPr>
            <w:tcW w:w="1080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D2655A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D2655A">
              <w:rPr>
                <w:rFonts w:ascii="Calibri" w:eastAsia="Calibri" w:hAnsi="Calibri" w:cs="Calibri"/>
                <w:b/>
                <w:sz w:val="32"/>
              </w:rPr>
              <w:t>8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D2655A">
              <w:rPr>
                <w:rFonts w:ascii="Calibri" w:eastAsia="Calibri" w:hAnsi="Calibri" w:cs="Calibri"/>
                <w:b/>
                <w:sz w:val="32"/>
              </w:rPr>
              <w:t>Autumn 1</w:t>
            </w:r>
            <w:r w:rsidR="00A80912"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D2655A">
              <w:rPr>
                <w:rFonts w:ascii="Calibri" w:eastAsia="Calibri" w:hAnsi="Calibri" w:cs="Calibri"/>
                <w:b/>
                <w:sz w:val="32"/>
              </w:rPr>
              <w:t>Lesson 2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D2655A">
              <w:rPr>
                <w:rFonts w:ascii="Calibri" w:eastAsia="Calibri" w:hAnsi="Calibri" w:cs="Calibri"/>
                <w:b/>
                <w:sz w:val="32"/>
              </w:rPr>
              <w:t>Using the bar model to solve ratio problems</w:t>
            </w:r>
          </w:p>
        </w:tc>
      </w:tr>
      <w:tr w:rsidR="00375A5D" w:rsidRPr="00375A5D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924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5659BB" w:rsidRDefault="00D2655A">
            <w:pPr>
              <w:jc w:val="both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To use a bar model to share quantities into a given ratio</w:t>
            </w:r>
          </w:p>
        </w:tc>
      </w:tr>
      <w:tr w:rsidR="001D1A07" w:rsidRPr="00375A5D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924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5659BB" w:rsidRDefault="00D2655A">
            <w:pPr>
              <w:jc w:val="both"/>
              <w:rPr>
                <w:sz w:val="22"/>
              </w:rPr>
            </w:pPr>
            <w:r w:rsidRPr="00D2655A">
              <w:rPr>
                <w:rFonts w:ascii="Calibri" w:eastAsia="Calibri" w:hAnsi="Calibri" w:cs="Calibri"/>
                <w:sz w:val="20"/>
                <w:szCs w:val="20"/>
              </w:rPr>
              <w:t>The bar model enables students to use the same model to solve a variety of ratio problems</w:t>
            </w:r>
          </w:p>
        </w:tc>
      </w:tr>
      <w:tr w:rsidR="001D1A07" w:rsidRPr="00375A5D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924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409F" w:rsidRPr="00D2655A" w:rsidRDefault="006507A6" w:rsidP="003664DC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hyperlink r:id="rId7" w:history="1">
              <w:proofErr w:type="spellStart"/>
              <w:r w:rsidR="00D2655A" w:rsidRPr="006507A6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Powerpoint</w:t>
              </w:r>
              <w:proofErr w:type="spellEnd"/>
            </w:hyperlink>
          </w:p>
          <w:p w:rsidR="00D2655A" w:rsidRPr="00D2655A" w:rsidRDefault="00D2655A" w:rsidP="003664DC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D2655A">
              <w:rPr>
                <w:rFonts w:ascii="Calibri" w:eastAsia="Calibri" w:hAnsi="Calibri" w:cs="Calibri"/>
                <w:sz w:val="20"/>
                <w:szCs w:val="20"/>
              </w:rPr>
              <w:t>Mini whiteboard and pens</w:t>
            </w:r>
          </w:p>
          <w:p w:rsidR="00D2655A" w:rsidRPr="00375A5D" w:rsidRDefault="006507A6" w:rsidP="003664DC">
            <w:pPr>
              <w:jc w:val="both"/>
            </w:pPr>
            <w:hyperlink r:id="rId8" w:history="1">
              <w:r w:rsidR="00D2655A" w:rsidRPr="006507A6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Superhero ratio sheets</w:t>
              </w:r>
            </w:hyperlink>
          </w:p>
        </w:tc>
      </w:tr>
    </w:tbl>
    <w:p w:rsidR="001D1A07" w:rsidRDefault="001D1A07">
      <w:pPr>
        <w:jc w:val="both"/>
      </w:pPr>
    </w:p>
    <w:tbl>
      <w:tblPr>
        <w:tblW w:w="107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8805"/>
      </w:tblGrid>
      <w:tr w:rsidR="00D2655A" w:rsidTr="00D2655A"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D2655A" w:rsidRDefault="00D2655A" w:rsidP="0074222B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D2655A" w:rsidRDefault="00D2655A" w:rsidP="0074222B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Explain what splitting £40 in the ratio 3:5 would mean by modelling it with students.</w:t>
            </w:r>
          </w:p>
          <w:p w:rsidR="00D2655A" w:rsidRDefault="00D2655A" w:rsidP="0074222B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Relate it to bar model from previous lesson, showing the first slide as an example, asking questions from the slide as you go along.</w:t>
            </w:r>
          </w:p>
          <w:p w:rsidR="00D2655A" w:rsidRDefault="00D2655A" w:rsidP="0074222B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answer the questions on their mini whiteboards as a class. Highlight any errors by picking out incorrect/incomplete boards and asking questions.</w:t>
            </w:r>
          </w:p>
          <w:p w:rsidR="00D2655A" w:rsidRDefault="00D2655A" w:rsidP="0074222B">
            <w:pPr>
              <w:jc w:val="left"/>
            </w:pPr>
          </w:p>
        </w:tc>
      </w:tr>
      <w:tr w:rsidR="00D2655A" w:rsidTr="00D2655A">
        <w:tc>
          <w:tcPr>
            <w:tcW w:w="1950" w:type="dxa"/>
            <w:tcBorders>
              <w:bottom w:val="single" w:sz="4" w:space="0" w:color="000000"/>
            </w:tcBorders>
          </w:tcPr>
          <w:p w:rsidR="00D2655A" w:rsidRDefault="00D2655A" w:rsidP="0074222B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D2655A" w:rsidRDefault="00D2655A" w:rsidP="00D2655A">
            <w:pPr>
              <w:numPr>
                <w:ilvl w:val="0"/>
                <w:numId w:val="2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has this person done wrong?</w:t>
            </w:r>
          </w:p>
          <w:p w:rsidR="00D2655A" w:rsidRDefault="00D2655A" w:rsidP="00D2655A">
            <w:pPr>
              <w:numPr>
                <w:ilvl w:val="0"/>
                <w:numId w:val="2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should they have done?</w:t>
            </w:r>
          </w:p>
          <w:p w:rsidR="00D2655A" w:rsidRDefault="00D2655A" w:rsidP="00D2655A">
            <w:pPr>
              <w:numPr>
                <w:ilvl w:val="0"/>
                <w:numId w:val="2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of these two is correct? Why?</w:t>
            </w:r>
          </w:p>
          <w:p w:rsidR="00D2655A" w:rsidRDefault="00D2655A" w:rsidP="0074222B">
            <w:pPr>
              <w:ind w:left="360"/>
              <w:jc w:val="left"/>
            </w:pPr>
          </w:p>
        </w:tc>
      </w:tr>
    </w:tbl>
    <w:p w:rsidR="00D2655A" w:rsidRDefault="00D2655A" w:rsidP="00D2655A">
      <w:pPr>
        <w:jc w:val="left"/>
      </w:pPr>
    </w:p>
    <w:tbl>
      <w:tblPr>
        <w:tblW w:w="107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835"/>
      </w:tblGrid>
      <w:tr w:rsidR="00D2655A" w:rsidTr="00D2655A"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D2655A" w:rsidRDefault="00D2655A" w:rsidP="0074222B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2: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D2655A" w:rsidRDefault="00D2655A" w:rsidP="0074222B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answer the questions in their books. There are only a few questions, but they should all use the bar model in their books, setting it out as it was on their whiteboards.</w:t>
            </w:r>
          </w:p>
          <w:p w:rsidR="00D2655A" w:rsidRDefault="00D2655A" w:rsidP="0074222B">
            <w:pPr>
              <w:jc w:val="left"/>
            </w:pPr>
          </w:p>
        </w:tc>
      </w:tr>
      <w:tr w:rsidR="00D2655A" w:rsidTr="00D2655A">
        <w:tc>
          <w:tcPr>
            <w:tcW w:w="1920" w:type="dxa"/>
            <w:shd w:val="clear" w:color="auto" w:fill="C0C0C0"/>
          </w:tcPr>
          <w:p w:rsidR="00D2655A" w:rsidRDefault="00D2655A" w:rsidP="0074222B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35" w:type="dxa"/>
            <w:shd w:val="clear" w:color="auto" w:fill="C0C0C0"/>
          </w:tcPr>
          <w:p w:rsidR="00D2655A" w:rsidRDefault="00D2655A" w:rsidP="0074222B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Just tries to write answers down.</w:t>
            </w:r>
          </w:p>
          <w:p w:rsidR="00D2655A" w:rsidRDefault="00D2655A" w:rsidP="0074222B">
            <w:pPr>
              <w:jc w:val="left"/>
            </w:pPr>
          </w:p>
        </w:tc>
      </w:tr>
      <w:tr w:rsidR="00D2655A" w:rsidTr="00D2655A">
        <w:tc>
          <w:tcPr>
            <w:tcW w:w="1920" w:type="dxa"/>
            <w:tcBorders>
              <w:bottom w:val="single" w:sz="4" w:space="0" w:color="000000"/>
            </w:tcBorders>
          </w:tcPr>
          <w:p w:rsidR="00D2655A" w:rsidRDefault="00D2655A" w:rsidP="0074222B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D2655A" w:rsidRDefault="00D2655A" w:rsidP="00D2655A">
            <w:pPr>
              <w:numPr>
                <w:ilvl w:val="0"/>
                <w:numId w:val="2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draw the diagram for this on your MWB please?</w:t>
            </w:r>
          </w:p>
          <w:p w:rsidR="00D2655A" w:rsidRDefault="00D2655A" w:rsidP="00D2655A">
            <w:pPr>
              <w:numPr>
                <w:ilvl w:val="0"/>
                <w:numId w:val="2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many boxes do you need?</w:t>
            </w:r>
          </w:p>
          <w:p w:rsidR="00D2655A" w:rsidRDefault="00D2655A" w:rsidP="00D2655A">
            <w:pPr>
              <w:numPr>
                <w:ilvl w:val="0"/>
                <w:numId w:val="2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calculation do you need to do to find out how many sweets go into each box?</w:t>
            </w:r>
          </w:p>
          <w:p w:rsidR="00D2655A" w:rsidRDefault="00D2655A" w:rsidP="0074222B">
            <w:pPr>
              <w:jc w:val="left"/>
            </w:pPr>
          </w:p>
        </w:tc>
      </w:tr>
      <w:tr w:rsidR="00D2655A" w:rsidTr="00D2655A">
        <w:tc>
          <w:tcPr>
            <w:tcW w:w="1920" w:type="dxa"/>
            <w:shd w:val="clear" w:color="auto" w:fill="C0C0C0"/>
          </w:tcPr>
          <w:p w:rsidR="00D2655A" w:rsidRDefault="00D2655A" w:rsidP="0074222B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35" w:type="dxa"/>
            <w:shd w:val="clear" w:color="auto" w:fill="C0C0C0"/>
          </w:tcPr>
          <w:p w:rsidR="00D2655A" w:rsidRDefault="00D2655A" w:rsidP="0074222B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Answers questions 1-3 but doesn’t know how to find a ratio that gives the same answer.</w:t>
            </w:r>
          </w:p>
          <w:p w:rsidR="00D2655A" w:rsidRDefault="00D2655A" w:rsidP="0074222B">
            <w:pPr>
              <w:jc w:val="left"/>
            </w:pPr>
          </w:p>
        </w:tc>
      </w:tr>
      <w:tr w:rsidR="00D2655A" w:rsidTr="00D2655A">
        <w:tc>
          <w:tcPr>
            <w:tcW w:w="1920" w:type="dxa"/>
            <w:tcBorders>
              <w:bottom w:val="single" w:sz="4" w:space="0" w:color="000000"/>
            </w:tcBorders>
          </w:tcPr>
          <w:p w:rsidR="00D2655A" w:rsidRDefault="00D2655A" w:rsidP="0074222B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D2655A" w:rsidRDefault="00D2655A" w:rsidP="00D2655A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do the diagrams have in common from the previous two questions?</w:t>
            </w:r>
          </w:p>
          <w:p w:rsidR="00D2655A" w:rsidRDefault="00D2655A" w:rsidP="00D2655A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do the ratios have in common?</w:t>
            </w:r>
          </w:p>
          <w:p w:rsidR="00D2655A" w:rsidRDefault="00D2655A" w:rsidP="00D2655A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 do you think they give you the same answer?</w:t>
            </w:r>
          </w:p>
          <w:p w:rsidR="00D2655A" w:rsidRDefault="00D2655A" w:rsidP="00D2655A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could you extend the diagram?</w:t>
            </w:r>
          </w:p>
          <w:p w:rsidR="00D2655A" w:rsidRDefault="00D2655A" w:rsidP="0074222B">
            <w:pPr>
              <w:jc w:val="left"/>
            </w:pPr>
          </w:p>
        </w:tc>
      </w:tr>
      <w:tr w:rsidR="00D2655A" w:rsidTr="00D2655A">
        <w:tc>
          <w:tcPr>
            <w:tcW w:w="1920" w:type="dxa"/>
            <w:shd w:val="clear" w:color="auto" w:fill="C0C0C0"/>
          </w:tcPr>
          <w:p w:rsidR="00D2655A" w:rsidRDefault="00D2655A" w:rsidP="0074222B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35" w:type="dxa"/>
            <w:shd w:val="clear" w:color="auto" w:fill="C0C0C0"/>
          </w:tcPr>
          <w:p w:rsidR="00D2655A" w:rsidRDefault="00D2655A" w:rsidP="0074222B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Answers all questions correctly</w:t>
            </w:r>
          </w:p>
          <w:p w:rsidR="00D2655A" w:rsidRDefault="00D2655A" w:rsidP="0074222B">
            <w:pPr>
              <w:jc w:val="left"/>
            </w:pPr>
          </w:p>
        </w:tc>
      </w:tr>
      <w:tr w:rsidR="00D2655A" w:rsidTr="00D2655A">
        <w:tc>
          <w:tcPr>
            <w:tcW w:w="1920" w:type="dxa"/>
            <w:tcBorders>
              <w:bottom w:val="single" w:sz="4" w:space="0" w:color="000000"/>
            </w:tcBorders>
          </w:tcPr>
          <w:p w:rsidR="00D2655A" w:rsidRDefault="00D2655A" w:rsidP="0074222B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D2655A" w:rsidRDefault="00D2655A" w:rsidP="00D2655A">
            <w:pPr>
              <w:numPr>
                <w:ilvl w:val="0"/>
                <w:numId w:val="2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Make some questions using the template that always give integer answers.</w:t>
            </w:r>
          </w:p>
          <w:p w:rsidR="00D2655A" w:rsidRDefault="00D2655A" w:rsidP="0074222B">
            <w:pPr>
              <w:jc w:val="left"/>
            </w:pPr>
          </w:p>
        </w:tc>
      </w:tr>
    </w:tbl>
    <w:p w:rsidR="00D2655A" w:rsidRDefault="00D2655A" w:rsidP="00D2655A">
      <w:pPr>
        <w:jc w:val="left"/>
      </w:pPr>
    </w:p>
    <w:p w:rsidR="00D2655A" w:rsidRDefault="00D2655A" w:rsidP="00D2655A">
      <w:pPr>
        <w:jc w:val="left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Move on when a few people are onto their own questions.</w:t>
      </w:r>
    </w:p>
    <w:p w:rsidR="00D2655A" w:rsidRDefault="00D2655A" w:rsidP="00D2655A">
      <w:pPr>
        <w:jc w:val="left"/>
        <w:rPr>
          <w:rFonts w:ascii="Calibri" w:eastAsia="Calibri" w:hAnsi="Calibri" w:cs="Calibri"/>
          <w:sz w:val="20"/>
          <w:szCs w:val="20"/>
        </w:rPr>
      </w:pPr>
    </w:p>
    <w:p w:rsidR="00D2655A" w:rsidRDefault="00D2655A" w:rsidP="00D2655A">
      <w:pPr>
        <w:jc w:val="left"/>
        <w:rPr>
          <w:rFonts w:ascii="Calibri" w:eastAsia="Calibri" w:hAnsi="Calibri" w:cs="Calibri"/>
          <w:sz w:val="20"/>
          <w:szCs w:val="20"/>
        </w:rPr>
      </w:pPr>
    </w:p>
    <w:p w:rsidR="00D2655A" w:rsidRDefault="00D2655A" w:rsidP="00D2655A">
      <w:pPr>
        <w:jc w:val="left"/>
        <w:rPr>
          <w:rFonts w:ascii="Calibri" w:eastAsia="Calibri" w:hAnsi="Calibri" w:cs="Calibri"/>
          <w:sz w:val="20"/>
          <w:szCs w:val="20"/>
        </w:rPr>
      </w:pPr>
    </w:p>
    <w:p w:rsidR="00D2655A" w:rsidRDefault="00D2655A" w:rsidP="00D2655A">
      <w:pPr>
        <w:jc w:val="left"/>
        <w:rPr>
          <w:rFonts w:ascii="Calibri" w:eastAsia="Calibri" w:hAnsi="Calibri" w:cs="Calibri"/>
          <w:sz w:val="20"/>
          <w:szCs w:val="20"/>
        </w:rPr>
      </w:pPr>
    </w:p>
    <w:p w:rsidR="00D2655A" w:rsidRDefault="00D2655A" w:rsidP="00D2655A">
      <w:pPr>
        <w:jc w:val="left"/>
        <w:rPr>
          <w:rFonts w:ascii="Calibri" w:eastAsia="Calibri" w:hAnsi="Calibri" w:cs="Calibri"/>
          <w:sz w:val="20"/>
          <w:szCs w:val="20"/>
        </w:rPr>
      </w:pPr>
    </w:p>
    <w:p w:rsidR="00D2655A" w:rsidRDefault="00D2655A" w:rsidP="00D2655A">
      <w:pPr>
        <w:jc w:val="left"/>
        <w:rPr>
          <w:rFonts w:ascii="Calibri" w:eastAsia="Calibri" w:hAnsi="Calibri" w:cs="Calibri"/>
          <w:sz w:val="20"/>
          <w:szCs w:val="20"/>
        </w:rPr>
      </w:pPr>
    </w:p>
    <w:p w:rsidR="00D2655A" w:rsidRDefault="00D2655A" w:rsidP="00D2655A">
      <w:pPr>
        <w:jc w:val="left"/>
      </w:pPr>
    </w:p>
    <w:p w:rsidR="00D2655A" w:rsidRDefault="00D2655A" w:rsidP="00D2655A">
      <w:pPr>
        <w:jc w:val="left"/>
      </w:pPr>
    </w:p>
    <w:tbl>
      <w:tblPr>
        <w:tblW w:w="107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8850"/>
      </w:tblGrid>
      <w:tr w:rsidR="00D2655A" w:rsidTr="00D2655A"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D2655A" w:rsidRDefault="00D2655A" w:rsidP="0074222B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lastRenderedPageBreak/>
              <w:t>Activity 3: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D2655A" w:rsidRDefault="00D2655A" w:rsidP="0074222B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Superhero Maths worksheet.</w:t>
            </w:r>
          </w:p>
          <w:p w:rsidR="00D2655A" w:rsidRDefault="00D2655A" w:rsidP="0074222B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work in pairs to fill in the grid.  They should use their MWBs to find the answers.</w:t>
            </w:r>
          </w:p>
          <w:p w:rsidR="00D2655A" w:rsidRDefault="00D2655A" w:rsidP="0074222B">
            <w:pPr>
              <w:jc w:val="left"/>
            </w:pPr>
          </w:p>
        </w:tc>
      </w:tr>
      <w:tr w:rsidR="00D2655A" w:rsidTr="00D2655A">
        <w:tc>
          <w:tcPr>
            <w:tcW w:w="1905" w:type="dxa"/>
            <w:shd w:val="clear" w:color="auto" w:fill="C0C0C0"/>
          </w:tcPr>
          <w:p w:rsidR="00D2655A" w:rsidRDefault="00D2655A" w:rsidP="0074222B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50" w:type="dxa"/>
            <w:shd w:val="clear" w:color="auto" w:fill="C0C0C0"/>
          </w:tcPr>
          <w:p w:rsidR="00D2655A" w:rsidRDefault="00D2655A" w:rsidP="0074222B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Struggles to start</w:t>
            </w:r>
          </w:p>
          <w:p w:rsidR="00D2655A" w:rsidRDefault="00D2655A" w:rsidP="0074222B">
            <w:pPr>
              <w:jc w:val="left"/>
            </w:pPr>
          </w:p>
        </w:tc>
      </w:tr>
      <w:tr w:rsidR="00D2655A" w:rsidTr="00D2655A">
        <w:tc>
          <w:tcPr>
            <w:tcW w:w="1905" w:type="dxa"/>
            <w:tcBorders>
              <w:bottom w:val="single" w:sz="4" w:space="0" w:color="000000"/>
            </w:tcBorders>
          </w:tcPr>
          <w:p w:rsidR="00D2655A" w:rsidRDefault="00D2655A" w:rsidP="0074222B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D2655A" w:rsidRDefault="00D2655A" w:rsidP="00D2655A">
            <w:pPr>
              <w:numPr>
                <w:ilvl w:val="0"/>
                <w:numId w:val="19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question looks the easiest to answer? Why?</w:t>
            </w:r>
          </w:p>
          <w:p w:rsidR="00D2655A" w:rsidRDefault="00D2655A" w:rsidP="00D2655A">
            <w:pPr>
              <w:numPr>
                <w:ilvl w:val="0"/>
                <w:numId w:val="19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draw a diagram to represent that?</w:t>
            </w:r>
          </w:p>
          <w:p w:rsidR="00D2655A" w:rsidRDefault="00D2655A" w:rsidP="0074222B">
            <w:pPr>
              <w:jc w:val="left"/>
            </w:pPr>
          </w:p>
        </w:tc>
      </w:tr>
      <w:tr w:rsidR="00D2655A" w:rsidTr="00D2655A">
        <w:tc>
          <w:tcPr>
            <w:tcW w:w="1905" w:type="dxa"/>
            <w:shd w:val="clear" w:color="auto" w:fill="C0C0C0"/>
          </w:tcPr>
          <w:p w:rsidR="00D2655A" w:rsidRDefault="00D2655A" w:rsidP="0074222B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50" w:type="dxa"/>
            <w:shd w:val="clear" w:color="auto" w:fill="C0C0C0"/>
          </w:tcPr>
          <w:p w:rsidR="00D2655A" w:rsidRDefault="00D2655A" w:rsidP="0074222B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Answers questions but struggles to fill in the table</w:t>
            </w:r>
          </w:p>
          <w:p w:rsidR="00D2655A" w:rsidRDefault="00D2655A" w:rsidP="0074222B">
            <w:pPr>
              <w:jc w:val="left"/>
            </w:pPr>
          </w:p>
        </w:tc>
      </w:tr>
      <w:tr w:rsidR="00D2655A" w:rsidTr="00D2655A">
        <w:tc>
          <w:tcPr>
            <w:tcW w:w="1905" w:type="dxa"/>
            <w:tcBorders>
              <w:bottom w:val="single" w:sz="4" w:space="0" w:color="000000"/>
            </w:tcBorders>
          </w:tcPr>
          <w:p w:rsidR="00D2655A" w:rsidRDefault="00D2655A" w:rsidP="0074222B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D2655A" w:rsidRDefault="00D2655A" w:rsidP="00D2655A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superheroes were involved in this?</w:t>
            </w:r>
          </w:p>
          <w:p w:rsidR="00D2655A" w:rsidRDefault="00D2655A" w:rsidP="00D2655A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ratio represents which superhero?</w:t>
            </w:r>
          </w:p>
          <w:p w:rsidR="00D2655A" w:rsidRDefault="00D2655A" w:rsidP="00D2655A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Where would that go in the table?</w:t>
            </w:r>
          </w:p>
          <w:p w:rsidR="00D2655A" w:rsidRDefault="00D2655A" w:rsidP="0074222B">
            <w:pPr>
              <w:jc w:val="left"/>
            </w:pPr>
            <w:bookmarkStart w:id="0" w:name="_GoBack"/>
            <w:bookmarkEnd w:id="0"/>
          </w:p>
        </w:tc>
      </w:tr>
      <w:tr w:rsidR="00D2655A" w:rsidTr="00D2655A">
        <w:tc>
          <w:tcPr>
            <w:tcW w:w="1905" w:type="dxa"/>
            <w:shd w:val="clear" w:color="auto" w:fill="C0C0C0"/>
          </w:tcPr>
          <w:p w:rsidR="00D2655A" w:rsidRDefault="00D2655A" w:rsidP="0074222B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50" w:type="dxa"/>
            <w:shd w:val="clear" w:color="auto" w:fill="C0C0C0"/>
          </w:tcPr>
          <w:p w:rsidR="00D2655A" w:rsidRDefault="00D2655A" w:rsidP="0074222B">
            <w:pPr>
              <w:jc w:val="left"/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FIlls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in the table successfully.</w:t>
            </w:r>
          </w:p>
        </w:tc>
      </w:tr>
      <w:tr w:rsidR="00D2655A" w:rsidTr="00D2655A">
        <w:tc>
          <w:tcPr>
            <w:tcW w:w="1905" w:type="dxa"/>
            <w:tcBorders>
              <w:bottom w:val="single" w:sz="4" w:space="0" w:color="000000"/>
            </w:tcBorders>
          </w:tcPr>
          <w:p w:rsidR="00D2655A" w:rsidRDefault="00D2655A" w:rsidP="0074222B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D2655A" w:rsidRDefault="00D2655A" w:rsidP="00D2655A">
            <w:pPr>
              <w:numPr>
                <w:ilvl w:val="0"/>
                <w:numId w:val="20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Who caught the most villains?</w:t>
            </w:r>
          </w:p>
          <w:p w:rsidR="00D2655A" w:rsidRDefault="00D2655A" w:rsidP="00D2655A">
            <w:pPr>
              <w:numPr>
                <w:ilvl w:val="0"/>
                <w:numId w:val="20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If each superhero received a cake for every three villains caught, how many cakes would each villain have?</w:t>
            </w:r>
          </w:p>
          <w:p w:rsidR="00D2655A" w:rsidRDefault="00D2655A" w:rsidP="0074222B">
            <w:pPr>
              <w:jc w:val="left"/>
            </w:pPr>
          </w:p>
        </w:tc>
      </w:tr>
    </w:tbl>
    <w:p w:rsidR="00D2655A" w:rsidRDefault="00D2655A" w:rsidP="00D2655A">
      <w:pPr>
        <w:jc w:val="left"/>
      </w:pPr>
    </w:p>
    <w:tbl>
      <w:tblPr>
        <w:tblW w:w="107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72"/>
      </w:tblGrid>
      <w:tr w:rsidR="00D2655A" w:rsidTr="00D2655A">
        <w:trPr>
          <w:trHeight w:val="880"/>
        </w:trPr>
        <w:tc>
          <w:tcPr>
            <w:tcW w:w="10772" w:type="dxa"/>
          </w:tcPr>
          <w:p w:rsidR="00D2655A" w:rsidRDefault="00D2655A" w:rsidP="0074222B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D2655A" w:rsidRDefault="00D2655A" w:rsidP="0074222B">
            <w:pPr>
              <w:widowControl w:val="0"/>
              <w:jc w:val="left"/>
            </w:pPr>
            <w:hyperlink r:id="rId9">
              <w:r>
                <w:rPr>
                  <w:rFonts w:ascii="Calibri" w:eastAsia="Calibri" w:hAnsi="Calibri" w:cs="Calibri"/>
                  <w:color w:val="1155CC"/>
                  <w:sz w:val="20"/>
                  <w:szCs w:val="20"/>
                  <w:u w:val="single"/>
                </w:rPr>
                <w:t>Superhero ratio sharing</w:t>
              </w:r>
            </w:hyperlink>
            <w:r>
              <w:rPr>
                <w:rFonts w:ascii="Calibri" w:eastAsia="Calibri" w:hAnsi="Calibri" w:cs="Calibri"/>
                <w:sz w:val="20"/>
                <w:szCs w:val="20"/>
              </w:rPr>
              <w:t xml:space="preserve"> @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dooranran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on TES</w:t>
            </w:r>
          </w:p>
        </w:tc>
      </w:tr>
    </w:tbl>
    <w:p w:rsidR="00D2655A" w:rsidRDefault="00D2655A" w:rsidP="00D2655A">
      <w:pPr>
        <w:jc w:val="left"/>
      </w:pPr>
    </w:p>
    <w:p w:rsidR="00D2655A" w:rsidRPr="00375A5D" w:rsidRDefault="00D2655A">
      <w:pPr>
        <w:jc w:val="both"/>
      </w:pPr>
    </w:p>
    <w:sectPr w:rsidR="00D2655A" w:rsidRPr="00375A5D">
      <w:headerReference w:type="default" r:id="rId10"/>
      <w:pgSz w:w="11906" w:h="16838"/>
      <w:pgMar w:top="566" w:right="566" w:bottom="566" w:left="566" w:header="720" w:footer="720" w:gutter="0"/>
      <w:pgNumType w:start="1"/>
      <w:cols w:space="720" w:equalWidth="0">
        <w:col w:w="936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0A3A" w:rsidRDefault="00AD0A3A">
      <w:r>
        <w:separator/>
      </w:r>
    </w:p>
  </w:endnote>
  <w:endnote w:type="continuationSeparator" w:id="0">
    <w:p w:rsidR="00AD0A3A" w:rsidRDefault="00AD0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0A3A" w:rsidRDefault="00AD0A3A">
      <w:r>
        <w:separator/>
      </w:r>
    </w:p>
  </w:footnote>
  <w:footnote w:type="continuationSeparator" w:id="0">
    <w:p w:rsidR="00AD0A3A" w:rsidRDefault="00AD0A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1A07" w:rsidRDefault="00375A5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0AE69854" wp14:editId="4B6E7434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1D1A07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375A5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</w:tr>
  </w:tbl>
  <w:p w:rsidR="001D1A07" w:rsidRDefault="001D1A07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E2A2F"/>
    <w:multiLevelType w:val="multilevel"/>
    <w:tmpl w:val="F11A31F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 w15:restartNumberingAfterBreak="0">
    <w:nsid w:val="034B0649"/>
    <w:multiLevelType w:val="multilevel"/>
    <w:tmpl w:val="9F96DD8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 w15:restartNumberingAfterBreak="0">
    <w:nsid w:val="04130453"/>
    <w:multiLevelType w:val="multilevel"/>
    <w:tmpl w:val="453C9A7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 w15:restartNumberingAfterBreak="0">
    <w:nsid w:val="04F83B6B"/>
    <w:multiLevelType w:val="multilevel"/>
    <w:tmpl w:val="7F56681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 w15:restartNumberingAfterBreak="0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 w15:restartNumberingAfterBreak="0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6" w15:restartNumberingAfterBreak="0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7" w15:restartNumberingAfterBreak="0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 w15:restartNumberingAfterBreak="0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9" w15:restartNumberingAfterBreak="0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0" w15:restartNumberingAfterBreak="0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1" w15:restartNumberingAfterBreak="0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2" w15:restartNumberingAfterBreak="0">
    <w:nsid w:val="46811735"/>
    <w:multiLevelType w:val="multilevel"/>
    <w:tmpl w:val="E362A74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3" w15:restartNumberingAfterBreak="0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 w15:restartNumberingAfterBreak="0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5" w15:restartNumberingAfterBreak="0">
    <w:nsid w:val="490E617F"/>
    <w:multiLevelType w:val="multilevel"/>
    <w:tmpl w:val="4144622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6" w15:restartNumberingAfterBreak="0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7" w15:restartNumberingAfterBreak="0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18" w15:restartNumberingAfterBreak="0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9" w15:restartNumberingAfterBreak="0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 w15:restartNumberingAfterBreak="0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1" w15:restartNumberingAfterBreak="0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2" w15:restartNumberingAfterBreak="0">
    <w:nsid w:val="7D7547E1"/>
    <w:multiLevelType w:val="multilevel"/>
    <w:tmpl w:val="74AED7C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7"/>
  </w:num>
  <w:num w:numId="2">
    <w:abstractNumId w:val="17"/>
  </w:num>
  <w:num w:numId="3">
    <w:abstractNumId w:val="20"/>
  </w:num>
  <w:num w:numId="4">
    <w:abstractNumId w:val="11"/>
  </w:num>
  <w:num w:numId="5">
    <w:abstractNumId w:val="4"/>
  </w:num>
  <w:num w:numId="6">
    <w:abstractNumId w:val="19"/>
  </w:num>
  <w:num w:numId="7">
    <w:abstractNumId w:val="5"/>
  </w:num>
  <w:num w:numId="8">
    <w:abstractNumId w:val="9"/>
  </w:num>
  <w:num w:numId="9">
    <w:abstractNumId w:val="14"/>
  </w:num>
  <w:num w:numId="10">
    <w:abstractNumId w:val="13"/>
  </w:num>
  <w:num w:numId="11">
    <w:abstractNumId w:val="21"/>
  </w:num>
  <w:num w:numId="12">
    <w:abstractNumId w:val="16"/>
  </w:num>
  <w:num w:numId="13">
    <w:abstractNumId w:val="6"/>
  </w:num>
  <w:num w:numId="14">
    <w:abstractNumId w:val="18"/>
  </w:num>
  <w:num w:numId="15">
    <w:abstractNumId w:val="10"/>
  </w:num>
  <w:num w:numId="16">
    <w:abstractNumId w:val="8"/>
  </w:num>
  <w:num w:numId="17">
    <w:abstractNumId w:val="1"/>
  </w:num>
  <w:num w:numId="18">
    <w:abstractNumId w:val="22"/>
  </w:num>
  <w:num w:numId="19">
    <w:abstractNumId w:val="3"/>
  </w:num>
  <w:num w:numId="20">
    <w:abstractNumId w:val="2"/>
  </w:num>
  <w:num w:numId="21">
    <w:abstractNumId w:val="15"/>
  </w:num>
  <w:num w:numId="22">
    <w:abstractNumId w:val="12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A07"/>
    <w:rsid w:val="000A01DA"/>
    <w:rsid w:val="001B7025"/>
    <w:rsid w:val="001D1A07"/>
    <w:rsid w:val="003664DC"/>
    <w:rsid w:val="00375A5D"/>
    <w:rsid w:val="00393EBF"/>
    <w:rsid w:val="003C4488"/>
    <w:rsid w:val="005659BB"/>
    <w:rsid w:val="005B2852"/>
    <w:rsid w:val="006507A6"/>
    <w:rsid w:val="009B409F"/>
    <w:rsid w:val="00A80912"/>
    <w:rsid w:val="00AD0A3A"/>
    <w:rsid w:val="00C030C1"/>
    <w:rsid w:val="00CB3B6E"/>
    <w:rsid w:val="00CE2565"/>
    <w:rsid w:val="00D2655A"/>
    <w:rsid w:val="00D92579"/>
    <w:rsid w:val="00F6140D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D41AD7A-3EEE-478E-93BF-E75FEB5AB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6/06/superhero-ratios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luecoatmaths.files.wordpress.com/2016/06/8aut2ratio.ppt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tes.com/teaching-resource/superhero-ratio-sharing-6429356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424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staff</dc:creator>
  <cp:lastModifiedBy>staff</cp:lastModifiedBy>
  <cp:revision>4</cp:revision>
  <dcterms:created xsi:type="dcterms:W3CDTF">2016-06-27T10:33:00Z</dcterms:created>
  <dcterms:modified xsi:type="dcterms:W3CDTF">2016-06-27T10:42:00Z</dcterms:modified>
</cp:coreProperties>
</file>